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沉降观测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方案编制依据：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（1）《建筑变形测量规范》（JGJ8-2016）；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（2）《工程测量规范》（GB50026-2007）；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（3）《国家一、二等水准测量规范》（GB12897-2006）；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（4）其他相关的国家、地方规范、法规；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（6）本项目设计图纸及甲方相关技术要求。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观测精度：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沉降观测按《建筑变形测量规范》JGJ8-2016 二等水准观测精度要求执行。即：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 视距≥3 且≤50m，并根据本工程实际情况缩短视距。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2 前后视距差≤1.5m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3 任一测站上前后视距累积差≤5.0m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4 水准仪检验角 i≤15″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5 最短视线长度不宜小于 3m，最低水平视线高度不低于 0.5m。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6 闭合环线闭合差允许限差≤1.0 </w:t>
      </w:r>
      <m:oMath>
        <m:rad>
          <m:radPr>
            <m:degHide m:val="1"/>
            <m:ctrlPr>
              <w:rPr>
                <w:rFonts w:ascii="Cambria Math" w:hAnsi="Cambria Math" w:eastAsiaTheme="minorHAnsi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Theme="minorHAnsi"/>
                <w:i/>
                <w:sz w:val="28"/>
                <w:szCs w:val="28"/>
              </w:rPr>
            </m:ctrlPr>
          </m:deg>
          <m:e>
            <m:r>
              <m:rPr/>
              <w:rPr>
                <w:rFonts w:hint="eastAsia" w:ascii="Cambria Math" w:hAnsi="Cambria Math" w:eastAsiaTheme="minorHAnsi"/>
                <w:sz w:val="28"/>
                <w:szCs w:val="28"/>
              </w:rPr>
              <m:t>n</m:t>
            </m:r>
            <m:ctrlPr>
              <w:rPr>
                <w:rFonts w:ascii="Cambria Math" w:hAnsi="Cambria Math" w:eastAsiaTheme="minorHAnsi"/>
                <w:i/>
                <w:sz w:val="28"/>
                <w:szCs w:val="28"/>
              </w:rPr>
            </m:ctrlPr>
          </m:e>
        </m:rad>
      </m:oMath>
      <w:r>
        <w:rPr>
          <w:sz w:val="28"/>
          <w:szCs w:val="28"/>
        </w:rPr>
        <w:t>mm（其中 n 为测站数）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观测频率：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首层施工完毕即观测一次，以后每施工完</w:t>
      </w:r>
      <w:r>
        <w:rPr>
          <w:rFonts w:hint="eastAsia"/>
          <w:sz w:val="28"/>
          <w:szCs w:val="28"/>
          <w:highlight w:val="yellow"/>
          <w:lang w:val="en-US" w:eastAsia="zh-CN"/>
        </w:rPr>
        <w:t>三</w:t>
      </w:r>
      <w:r>
        <w:rPr>
          <w:sz w:val="28"/>
          <w:szCs w:val="28"/>
        </w:rPr>
        <w:t>层观测一次。竣工验收时观测一次， 并绘制沉降曲线作为竣工资料。竣工验收以后，第一年不少于 4 次，第二年不少于 2 次，以后每年一次，直到下沉稳定为止，且符合《建筑变形测量规程》的要求。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每观测一次，投标人及时向招标人提交观测报告。如果监测结果变化较大时，应加密观测次数。 当建筑变形观测过程中发生下列情况之一时，立即报告委托方，同时应及时增加 观测次数或调整变形观测方案。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 变形量或变形速率出现异常变化，变形曲线出现明显曲折；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2 变形量达到或超出预警值；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3 周边或开挖面出现塌陷、滑坡；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4 建筑本身、周边建筑及地表出现异常； </w:t>
      </w:r>
    </w:p>
    <w:p>
      <w:pPr>
        <w:ind w:firstLine="560" w:firstLineChars="200"/>
        <w:rPr>
          <w:sz w:val="24"/>
          <w:szCs w:val="24"/>
        </w:rPr>
      </w:pPr>
      <w:r>
        <w:rPr>
          <w:sz w:val="28"/>
          <w:szCs w:val="28"/>
        </w:rPr>
        <w:t>5 由于地震、暴雨、冻融等自然灾害引起的其他变形异常情况。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ind w:firstLine="640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多测合一、地形测绘及土方计量</w:t>
      </w:r>
    </w:p>
    <w:p>
      <w:pPr>
        <w:numPr>
          <w:ilvl w:val="0"/>
          <w:numId w:val="0"/>
        </w:numPr>
        <w:spacing w:line="528" w:lineRule="auto"/>
        <w:ind w:leftChars="0"/>
        <w:rPr>
          <w:rFonts w:hint="eastAsia" w:ascii="黑体" w:hAnsi="Arial" w:eastAsia="黑体"/>
          <w:b/>
          <w:sz w:val="28"/>
          <w:szCs w:val="28"/>
        </w:rPr>
      </w:pPr>
      <w:r>
        <w:rPr>
          <w:rFonts w:hint="eastAsia" w:ascii="黑体" w:hAnsi="Arial" w:eastAsia="黑体"/>
          <w:b/>
          <w:sz w:val="28"/>
          <w:szCs w:val="28"/>
        </w:rPr>
        <w:t>执行技术标准：</w:t>
      </w:r>
    </w:p>
    <w:p>
      <w:pPr>
        <w:numPr>
          <w:ilvl w:val="1"/>
          <w:numId w:val="1"/>
        </w:numPr>
        <w:tabs>
          <w:tab w:val="left" w:pos="720"/>
          <w:tab w:val="left" w:pos="1080"/>
          <w:tab w:val="clear" w:pos="1470"/>
        </w:tabs>
        <w:spacing w:line="528" w:lineRule="auto"/>
        <w:ind w:hanging="750"/>
        <w:jc w:val="lef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GB/T </w:t>
      </w:r>
      <w:r>
        <w:rPr>
          <w:rFonts w:hint="eastAsia" w:hAnsi="宋体"/>
          <w:sz w:val="28"/>
          <w:szCs w:val="28"/>
          <w:lang w:val="en-US" w:eastAsia="zh-CN"/>
        </w:rPr>
        <w:t>20257.1</w:t>
      </w:r>
      <w:r>
        <w:rPr>
          <w:rFonts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2007</w:t>
      </w:r>
      <w:r>
        <w:rPr>
          <w:rFonts w:hAnsi="宋体"/>
          <w:sz w:val="28"/>
          <w:szCs w:val="28"/>
        </w:rPr>
        <w:t>《1:500 1:1000 1:2000地形图图式》；</w:t>
      </w:r>
    </w:p>
    <w:p>
      <w:pPr>
        <w:numPr>
          <w:ilvl w:val="1"/>
          <w:numId w:val="1"/>
        </w:numPr>
        <w:tabs>
          <w:tab w:val="left" w:pos="1080"/>
          <w:tab w:val="clear" w:pos="1470"/>
        </w:tabs>
        <w:spacing w:line="528" w:lineRule="auto"/>
        <w:ind w:hanging="75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CJJ </w:t>
      </w:r>
      <w:r>
        <w:rPr>
          <w:rFonts w:hint="eastAsia" w:hAnsi="宋体"/>
          <w:sz w:val="28"/>
          <w:szCs w:val="28"/>
          <w:lang w:val="en-US" w:eastAsia="zh-CN"/>
        </w:rPr>
        <w:t>/T</w:t>
      </w:r>
      <w:r>
        <w:rPr>
          <w:rFonts w:hAnsi="宋体"/>
          <w:sz w:val="28"/>
          <w:szCs w:val="28"/>
        </w:rPr>
        <w:t>8-</w:t>
      </w:r>
      <w:r>
        <w:rPr>
          <w:rFonts w:hint="eastAsia" w:hAnsi="宋体"/>
          <w:sz w:val="28"/>
          <w:szCs w:val="28"/>
          <w:lang w:val="en-US" w:eastAsia="zh-CN"/>
        </w:rPr>
        <w:t>2011</w:t>
      </w:r>
      <w:r>
        <w:rPr>
          <w:rFonts w:hAnsi="宋体"/>
          <w:sz w:val="28"/>
          <w:szCs w:val="28"/>
        </w:rPr>
        <w:t>《城市测量规范》</w:t>
      </w:r>
    </w:p>
    <w:p>
      <w:pPr>
        <w:numPr>
          <w:ilvl w:val="1"/>
          <w:numId w:val="1"/>
        </w:numPr>
        <w:tabs>
          <w:tab w:val="left" w:pos="1080"/>
          <w:tab w:val="clear" w:pos="1470"/>
        </w:tabs>
        <w:spacing w:line="528" w:lineRule="auto"/>
        <w:ind w:hanging="7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GB50026—2007</w:t>
      </w:r>
      <w:r>
        <w:rPr>
          <w:rFonts w:hAnsi="宋体"/>
          <w:sz w:val="28"/>
          <w:szCs w:val="28"/>
        </w:rPr>
        <w:t>《</w:t>
      </w:r>
      <w:r>
        <w:rPr>
          <w:rFonts w:hint="eastAsia" w:hAnsi="宋体"/>
          <w:sz w:val="28"/>
          <w:szCs w:val="28"/>
          <w:lang w:val="en-US" w:eastAsia="zh-CN"/>
        </w:rPr>
        <w:t>工程测量规范</w:t>
      </w:r>
      <w:r>
        <w:rPr>
          <w:rFonts w:hAnsi="宋体"/>
          <w:sz w:val="28"/>
          <w:szCs w:val="28"/>
        </w:rPr>
        <w:t>》</w:t>
      </w:r>
    </w:p>
    <w:p>
      <w:pPr>
        <w:numPr>
          <w:ilvl w:val="1"/>
          <w:numId w:val="1"/>
        </w:numPr>
        <w:tabs>
          <w:tab w:val="left" w:pos="1080"/>
          <w:tab w:val="clear" w:pos="1470"/>
        </w:tabs>
        <w:spacing w:line="528" w:lineRule="auto"/>
        <w:ind w:hanging="7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GB/T18314-2009</w:t>
      </w:r>
      <w:r>
        <w:rPr>
          <w:rFonts w:hAnsi="宋体"/>
          <w:sz w:val="28"/>
          <w:szCs w:val="28"/>
        </w:rPr>
        <w:t>《</w:t>
      </w:r>
      <w:r>
        <w:rPr>
          <w:rFonts w:hint="eastAsia" w:hAnsi="宋体"/>
          <w:sz w:val="28"/>
          <w:szCs w:val="28"/>
          <w:lang w:val="en-US" w:eastAsia="zh-CN"/>
        </w:rPr>
        <w:t>全球定位系统（GPS）测量规范</w:t>
      </w:r>
      <w:r>
        <w:rPr>
          <w:rFonts w:hAnsi="宋体"/>
          <w:sz w:val="28"/>
          <w:szCs w:val="28"/>
        </w:rPr>
        <w:t>》</w:t>
      </w:r>
    </w:p>
    <w:p>
      <w:pPr>
        <w:numPr>
          <w:ilvl w:val="1"/>
          <w:numId w:val="1"/>
        </w:numPr>
        <w:tabs>
          <w:tab w:val="left" w:pos="1080"/>
          <w:tab w:val="clear" w:pos="1470"/>
        </w:tabs>
        <w:spacing w:line="528" w:lineRule="auto"/>
        <w:ind w:hanging="7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G</w:t>
      </w:r>
      <w:r>
        <w:rPr>
          <w:rFonts w:hAnsi="宋体"/>
          <w:sz w:val="28"/>
          <w:szCs w:val="28"/>
        </w:rPr>
        <w:t>B14804-93《1:500 1:1000 1:2000地形图要素分类与代码》</w:t>
      </w:r>
    </w:p>
    <w:p>
      <w:pPr>
        <w:numPr>
          <w:ilvl w:val="1"/>
          <w:numId w:val="1"/>
        </w:numPr>
        <w:tabs>
          <w:tab w:val="left" w:pos="1080"/>
          <w:tab w:val="clear" w:pos="1470"/>
        </w:tabs>
        <w:spacing w:line="528" w:lineRule="auto"/>
        <w:ind w:hanging="7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G</w:t>
      </w:r>
      <w:r>
        <w:rPr>
          <w:rFonts w:hAnsi="宋体"/>
          <w:sz w:val="28"/>
          <w:szCs w:val="28"/>
        </w:rPr>
        <w:t>B14</w:t>
      </w:r>
      <w:r>
        <w:rPr>
          <w:rFonts w:hint="eastAsia" w:hAnsi="宋体"/>
          <w:sz w:val="28"/>
          <w:szCs w:val="28"/>
          <w:lang w:val="en-US" w:eastAsia="zh-CN"/>
        </w:rPr>
        <w:t>912</w:t>
      </w:r>
      <w:r>
        <w:rPr>
          <w:rFonts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2005</w:t>
      </w:r>
      <w:r>
        <w:rPr>
          <w:rFonts w:hAnsi="宋体"/>
          <w:sz w:val="28"/>
          <w:szCs w:val="28"/>
        </w:rPr>
        <w:t>《1:500 1:1000 1:2000</w:t>
      </w:r>
      <w:r>
        <w:rPr>
          <w:rFonts w:hint="eastAsia" w:hAnsi="宋体"/>
          <w:sz w:val="28"/>
          <w:szCs w:val="28"/>
          <w:lang w:val="en-US" w:eastAsia="zh-CN"/>
        </w:rPr>
        <w:t>外业数字测图技术规程</w:t>
      </w:r>
      <w:r>
        <w:rPr>
          <w:rFonts w:hAnsi="宋体"/>
          <w:sz w:val="28"/>
          <w:szCs w:val="28"/>
        </w:rPr>
        <w:t>》</w:t>
      </w:r>
    </w:p>
    <w:p>
      <w:pPr>
        <w:numPr>
          <w:ilvl w:val="1"/>
          <w:numId w:val="1"/>
        </w:numPr>
        <w:tabs>
          <w:tab w:val="left" w:pos="720"/>
          <w:tab w:val="left" w:pos="1080"/>
          <w:tab w:val="clear" w:pos="1470"/>
        </w:tabs>
        <w:spacing w:line="528" w:lineRule="auto"/>
        <w:ind w:hanging="75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G</w:t>
      </w:r>
      <w:r>
        <w:rPr>
          <w:rFonts w:hAnsi="宋体"/>
          <w:sz w:val="28"/>
          <w:szCs w:val="28"/>
        </w:rPr>
        <w:t>B/T 18316-200</w:t>
      </w:r>
      <w:r>
        <w:rPr>
          <w:rFonts w:hint="eastAsia" w:hAnsi="宋体"/>
          <w:sz w:val="28"/>
          <w:szCs w:val="28"/>
          <w:lang w:val="en-US" w:eastAsia="zh-CN"/>
        </w:rPr>
        <w:t>8</w:t>
      </w:r>
      <w:r>
        <w:rPr>
          <w:rFonts w:hAnsi="宋体"/>
          <w:sz w:val="28"/>
          <w:szCs w:val="28"/>
        </w:rPr>
        <w:t>《数字测绘产品检查验收规定和质量评定》；</w:t>
      </w:r>
    </w:p>
    <w:p>
      <w:pPr>
        <w:numPr>
          <w:ilvl w:val="1"/>
          <w:numId w:val="1"/>
        </w:numPr>
        <w:tabs>
          <w:tab w:val="left" w:pos="720"/>
          <w:tab w:val="left" w:pos="1080"/>
          <w:tab w:val="clear" w:pos="1470"/>
        </w:tabs>
        <w:spacing w:line="528" w:lineRule="auto"/>
        <w:ind w:hanging="75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C</w:t>
      </w:r>
      <w:r>
        <w:rPr>
          <w:rFonts w:hAnsi="宋体"/>
          <w:sz w:val="28"/>
          <w:szCs w:val="28"/>
        </w:rPr>
        <w:t>H/T1001-2005《测绘技术总结编写规定》；</w:t>
      </w:r>
    </w:p>
    <w:p>
      <w:pPr>
        <w:numPr>
          <w:ilvl w:val="1"/>
          <w:numId w:val="1"/>
        </w:numPr>
        <w:tabs>
          <w:tab w:val="left" w:pos="720"/>
          <w:tab w:val="left" w:pos="1080"/>
          <w:tab w:val="clear" w:pos="1470"/>
        </w:tabs>
        <w:spacing w:line="528" w:lineRule="auto"/>
        <w:ind w:hanging="75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C</w:t>
      </w:r>
      <w:r>
        <w:rPr>
          <w:rFonts w:hAnsi="宋体"/>
          <w:sz w:val="28"/>
          <w:szCs w:val="28"/>
        </w:rPr>
        <w:t>H/T1004-2005《测绘技术设计规定》；</w:t>
      </w:r>
    </w:p>
    <w:p>
      <w:pPr>
        <w:numPr>
          <w:ilvl w:val="1"/>
          <w:numId w:val="1"/>
        </w:numPr>
        <w:tabs>
          <w:tab w:val="left" w:pos="720"/>
          <w:tab w:val="left" w:pos="1080"/>
          <w:tab w:val="clear" w:pos="1470"/>
        </w:tabs>
        <w:spacing w:line="528" w:lineRule="auto"/>
        <w:ind w:hanging="75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C</w:t>
      </w:r>
      <w:r>
        <w:rPr>
          <w:rFonts w:hAnsi="宋体"/>
          <w:sz w:val="28"/>
          <w:szCs w:val="28"/>
        </w:rPr>
        <w:t>H1002-95 《测绘产品检查验收规定》</w:t>
      </w:r>
    </w:p>
    <w:p>
      <w:pPr>
        <w:numPr>
          <w:ilvl w:val="1"/>
          <w:numId w:val="1"/>
        </w:numPr>
        <w:tabs>
          <w:tab w:val="left" w:pos="720"/>
          <w:tab w:val="left" w:pos="1080"/>
          <w:tab w:val="clear" w:pos="1470"/>
        </w:tabs>
        <w:spacing w:line="528" w:lineRule="auto"/>
        <w:ind w:hanging="750"/>
        <w:jc w:val="left"/>
        <w:rPr>
          <w:rFonts w:hint="eastAsia" w:ascii="Arial" w:hAnsi="Arial"/>
          <w:b/>
          <w:sz w:val="28"/>
          <w:szCs w:val="28"/>
        </w:rPr>
      </w:pPr>
      <w:r>
        <w:rPr>
          <w:rFonts w:hint="eastAsia" w:hAnsi="宋体"/>
          <w:sz w:val="28"/>
          <w:szCs w:val="28"/>
        </w:rPr>
        <w:t>C</w:t>
      </w:r>
      <w:bookmarkStart w:id="0" w:name="_GoBack"/>
      <w:bookmarkEnd w:id="0"/>
      <w:r>
        <w:rPr>
          <w:rFonts w:hAnsi="宋体"/>
          <w:sz w:val="28"/>
          <w:szCs w:val="28"/>
        </w:rPr>
        <w:t>H1003-95《 测绘产品质量评定标准》</w:t>
      </w:r>
    </w:p>
    <w:p>
      <w:pPr>
        <w:numPr>
          <w:ilvl w:val="1"/>
          <w:numId w:val="1"/>
        </w:numPr>
        <w:tabs>
          <w:tab w:val="left" w:pos="720"/>
          <w:tab w:val="left" w:pos="1080"/>
          <w:tab w:val="clear" w:pos="1470"/>
        </w:tabs>
        <w:spacing w:line="528" w:lineRule="auto"/>
        <w:ind w:hanging="750"/>
        <w:jc w:val="left"/>
        <w:rPr>
          <w:rFonts w:hint="eastAsia" w:ascii="Arial" w:hAnsi="Arial"/>
          <w:b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GB/T17986.2---2000</w:t>
      </w:r>
      <w:r>
        <w:rPr>
          <w:rFonts w:hAnsi="宋体"/>
          <w:sz w:val="28"/>
          <w:szCs w:val="28"/>
        </w:rPr>
        <w:t xml:space="preserve">《 </w:t>
      </w:r>
      <w:r>
        <w:rPr>
          <w:rFonts w:hint="eastAsia" w:hAnsi="宋体"/>
          <w:sz w:val="28"/>
          <w:szCs w:val="28"/>
          <w:lang w:val="en-US" w:eastAsia="zh-CN"/>
        </w:rPr>
        <w:t>房产测量规范</w:t>
      </w:r>
      <w:r>
        <w:rPr>
          <w:rFonts w:hAnsi="宋体"/>
          <w:sz w:val="28"/>
          <w:szCs w:val="28"/>
        </w:rPr>
        <w:t>》</w:t>
      </w:r>
    </w:p>
    <w:p>
      <w:pPr>
        <w:numPr>
          <w:ilvl w:val="0"/>
          <w:numId w:val="0"/>
        </w:numPr>
        <w:tabs>
          <w:tab w:val="left" w:pos="720"/>
          <w:tab w:val="left" w:pos="1080"/>
        </w:tabs>
        <w:spacing w:line="528" w:lineRule="auto"/>
        <w:jc w:val="left"/>
        <w:rPr>
          <w:rFonts w:hint="eastAsia" w:ascii="Arial" w:hAnsi="Arial"/>
          <w:b/>
          <w:sz w:val="28"/>
          <w:szCs w:val="28"/>
          <w:lang w:val="en-US" w:eastAsia="zh-CN"/>
        </w:rPr>
      </w:pPr>
      <w:r>
        <w:rPr>
          <w:rFonts w:hint="eastAsia" w:ascii="Arial" w:hAnsi="Arial"/>
          <w:b/>
          <w:sz w:val="28"/>
          <w:szCs w:val="28"/>
          <w:lang w:val="en-US" w:eastAsia="zh-CN"/>
        </w:rPr>
        <w:t>测绘成果</w:t>
      </w:r>
    </w:p>
    <w:p>
      <w:pPr>
        <w:numPr>
          <w:ilvl w:val="0"/>
          <w:numId w:val="2"/>
        </w:numPr>
        <w:tabs>
          <w:tab w:val="left" w:pos="1080"/>
        </w:tabs>
        <w:spacing w:line="600" w:lineRule="auto"/>
        <w:ind w:left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原始标高地形测绘图二份（含电子版一份）。</w:t>
      </w:r>
    </w:p>
    <w:p>
      <w:pPr>
        <w:numPr>
          <w:ilvl w:val="0"/>
          <w:numId w:val="2"/>
        </w:numPr>
        <w:tabs>
          <w:tab w:val="left" w:pos="1080"/>
        </w:tabs>
        <w:spacing w:line="600" w:lineRule="auto"/>
        <w:ind w:left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建筑放样点位图二份（含电子版一份）。</w:t>
      </w:r>
    </w:p>
    <w:p>
      <w:pPr>
        <w:numPr>
          <w:ilvl w:val="0"/>
          <w:numId w:val="2"/>
        </w:numPr>
        <w:tabs>
          <w:tab w:val="left" w:pos="1080"/>
        </w:tabs>
        <w:spacing w:line="600" w:lineRule="auto"/>
        <w:ind w:left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土方计算式及成果报告二份（含电子版一份）。</w:t>
      </w:r>
    </w:p>
    <w:p>
      <w:pPr>
        <w:numPr>
          <w:ilvl w:val="0"/>
          <w:numId w:val="2"/>
        </w:numPr>
        <w:tabs>
          <w:tab w:val="left" w:pos="1080"/>
        </w:tabs>
        <w:spacing w:line="600" w:lineRule="auto"/>
        <w:ind w:left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测绘成果要求：</w:t>
      </w:r>
    </w:p>
    <w:p>
      <w:pPr>
        <w:tabs>
          <w:tab w:val="left" w:pos="1080"/>
        </w:tabs>
        <w:spacing w:line="60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  测量成果必须是建立5M*5M方格网坐标数据。</w:t>
      </w:r>
    </w:p>
    <w:p>
      <w:pPr>
        <w:tabs>
          <w:tab w:val="left" w:pos="1080"/>
        </w:tabs>
        <w:spacing w:line="60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  测量成果标高精度要求：±3cm以内。</w:t>
      </w:r>
    </w:p>
    <w:p>
      <w:pPr>
        <w:tabs>
          <w:tab w:val="left" w:pos="1080"/>
        </w:tabs>
        <w:spacing w:line="60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4.3 若乙方提交的测量成果密度和精度不符合要求，乙方应进行完善直至符合要求，否则乙方返还全部测绘费。</w:t>
      </w:r>
    </w:p>
    <w:p>
      <w:pPr>
        <w:numPr>
          <w:ilvl w:val="0"/>
          <w:numId w:val="0"/>
        </w:numPr>
        <w:tabs>
          <w:tab w:val="left" w:pos="720"/>
          <w:tab w:val="left" w:pos="1080"/>
        </w:tabs>
        <w:spacing w:line="528" w:lineRule="auto"/>
        <w:jc w:val="left"/>
        <w:rPr>
          <w:rFonts w:hint="default" w:ascii="Arial" w:hAnsi="Arial"/>
          <w:b/>
          <w:sz w:val="28"/>
          <w:szCs w:val="28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altName w:val="Segoe Prin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59253"/>
    <w:multiLevelType w:val="singleLevel"/>
    <w:tmpl w:val="580592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2A4CE3"/>
    <w:multiLevelType w:val="multilevel"/>
    <w:tmpl w:val="6C2A4CE3"/>
    <w:lvl w:ilvl="0" w:tentative="0">
      <w:start w:val="1"/>
      <w:numFmt w:val="bullet"/>
      <w:lvlText w:val="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  <w:sz w:val="24"/>
      </w:rPr>
    </w:lvl>
    <w:lvl w:ilvl="1" w:tentative="0">
      <w:start w:val="1"/>
      <w:numFmt w:val="bullet"/>
      <w:lvlText w:val="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  <w:sz w:val="24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MzkxZTZlNGJlM2I0NmZmMDZhM2EyMGI4ZWU5NDcifQ=="/>
  </w:docVars>
  <w:rsids>
    <w:rsidRoot w:val="00F73699"/>
    <w:rsid w:val="003106C5"/>
    <w:rsid w:val="008D2826"/>
    <w:rsid w:val="00F73699"/>
    <w:rsid w:val="27F771D0"/>
    <w:rsid w:val="289C2CED"/>
    <w:rsid w:val="2A750F33"/>
    <w:rsid w:val="2AF70EC1"/>
    <w:rsid w:val="3D6E678A"/>
    <w:rsid w:val="55C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1127</Characters>
  <Lines>4</Lines>
  <Paragraphs>1</Paragraphs>
  <TotalTime>3</TotalTime>
  <ScaleCrop>false</ScaleCrop>
  <LinksUpToDate>false</LinksUpToDate>
  <CharactersWithSpaces>1189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2021-06-09T08:56:00Z</dcterms:created>
  <dc:creator>熊 剑飞</dc:creator>
  <cp:lastModifiedBy>Administrator</cp:lastModifiedBy>
  <dcterms:modified xsi:type="dcterms:W3CDTF">2022-09-06T06:54:02Z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2B94AC8A22D94393B2B6D603DEFFE8C2</vt:lpwstr>
  </property>
</Properties>
</file>