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4"/>
        <w:tblW w:w="79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78"/>
        <w:gridCol w:w="5862"/>
        <w:gridCol w:w="1134"/>
      </w:tblGrid>
      <w:tr w14:paraId="289CF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After w:w="0" w:type="auto"/>
          <w:trHeight w:val="23" w:hRule="atLeast"/>
          <w:jc w:val="center"/>
        </w:trPr>
        <w:tc>
          <w:tcPr>
            <w:tcW w:w="7974" w:type="dxa"/>
            <w:gridSpan w:val="3"/>
            <w:noWrap/>
            <w:tcMar>
              <w:top w:w="15" w:type="dxa"/>
              <w:left w:w="15" w:type="dxa"/>
              <w:right w:w="15" w:type="dxa"/>
            </w:tcMar>
            <w:vAlign w:val="center"/>
          </w:tcPr>
          <w:p w14:paraId="4EBB2388">
            <w:pPr>
              <w:widowControl/>
              <w:spacing w:line="360" w:lineRule="auto"/>
              <w:jc w:val="center"/>
              <w:textAlignment w:val="center"/>
              <w:rPr>
                <w:rFonts w:hint="eastAsia" w:ascii="宋体" w:hAnsi="宋体" w:eastAsia="宋体" w:cs="宋体"/>
                <w:b/>
                <w:color w:val="auto"/>
                <w:spacing w:val="0"/>
                <w:w w:val="100"/>
                <w:kern w:val="0"/>
                <w:position w:val="0"/>
                <w:sz w:val="24"/>
                <w:szCs w:val="24"/>
                <w:highlight w:val="none"/>
                <w:lang w:val="en-US" w:eastAsia="zh-CN"/>
              </w:rPr>
            </w:pPr>
            <w:r>
              <w:rPr>
                <w:rFonts w:hint="eastAsia" w:cs="宋体"/>
                <w:b/>
                <w:color w:val="auto"/>
                <w:spacing w:val="0"/>
                <w:w w:val="100"/>
                <w:kern w:val="0"/>
                <w:position w:val="0"/>
                <w:sz w:val="24"/>
                <w:szCs w:val="24"/>
                <w:highlight w:val="none"/>
                <w:lang w:val="en-US" w:eastAsia="zh-CN"/>
              </w:rPr>
              <w:t>评分标准</w:t>
            </w:r>
          </w:p>
        </w:tc>
      </w:tr>
      <w:tr w14:paraId="76256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wAfter w:w="0" w:type="auto"/>
          <w:trHeight w:val="23" w:hRule="atLeast"/>
          <w:jc w:val="center"/>
        </w:trPr>
        <w:tc>
          <w:tcPr>
            <w:tcW w:w="6840" w:type="dxa"/>
            <w:gridSpan w:val="2"/>
            <w:noWrap/>
            <w:tcMar>
              <w:top w:w="15" w:type="dxa"/>
              <w:left w:w="15" w:type="dxa"/>
              <w:right w:w="15" w:type="dxa"/>
            </w:tcMar>
            <w:vAlign w:val="center"/>
          </w:tcPr>
          <w:p w14:paraId="4D819C70">
            <w:pPr>
              <w:widowControl/>
              <w:spacing w:line="360" w:lineRule="auto"/>
              <w:jc w:val="center"/>
              <w:textAlignment w:val="center"/>
              <w:rPr>
                <w:rFonts w:hint="eastAsia" w:ascii="宋体" w:hAnsi="宋体" w:eastAsia="宋体" w:cs="宋体"/>
                <w:b/>
                <w:color w:val="auto"/>
                <w:spacing w:val="0"/>
                <w:w w:val="100"/>
                <w:position w:val="0"/>
                <w:sz w:val="24"/>
                <w:szCs w:val="24"/>
                <w:highlight w:val="none"/>
              </w:rPr>
            </w:pPr>
            <w:r>
              <w:rPr>
                <w:rFonts w:hint="eastAsia" w:ascii="宋体" w:hAnsi="宋体" w:eastAsia="宋体" w:cs="宋体"/>
                <w:b/>
                <w:color w:val="auto"/>
                <w:spacing w:val="0"/>
                <w:w w:val="100"/>
                <w:kern w:val="0"/>
                <w:position w:val="0"/>
                <w:sz w:val="24"/>
                <w:szCs w:val="24"/>
                <w:highlight w:val="none"/>
              </w:rPr>
              <w:t>评分办法</w:t>
            </w:r>
          </w:p>
        </w:tc>
        <w:tc>
          <w:tcPr>
            <w:tcW w:w="1134" w:type="dxa"/>
            <w:noWrap/>
            <w:tcMar>
              <w:top w:w="15" w:type="dxa"/>
              <w:left w:w="15" w:type="dxa"/>
              <w:right w:w="15" w:type="dxa"/>
            </w:tcMar>
            <w:vAlign w:val="center"/>
          </w:tcPr>
          <w:p w14:paraId="57ED9CF8">
            <w:pPr>
              <w:widowControl/>
              <w:spacing w:line="360" w:lineRule="auto"/>
              <w:jc w:val="center"/>
              <w:textAlignment w:val="center"/>
              <w:rPr>
                <w:rFonts w:hint="eastAsia" w:ascii="宋体" w:hAnsi="宋体" w:eastAsia="宋体" w:cs="宋体"/>
                <w:b/>
                <w:color w:val="auto"/>
                <w:spacing w:val="0"/>
                <w:w w:val="100"/>
                <w:kern w:val="0"/>
                <w:position w:val="0"/>
                <w:sz w:val="24"/>
                <w:szCs w:val="24"/>
                <w:highlight w:val="none"/>
              </w:rPr>
            </w:pPr>
            <w:r>
              <w:rPr>
                <w:rFonts w:hint="eastAsia" w:ascii="宋体" w:hAnsi="宋体" w:eastAsia="宋体" w:cs="宋体"/>
                <w:b/>
                <w:color w:val="auto"/>
                <w:spacing w:val="0"/>
                <w:w w:val="100"/>
                <w:kern w:val="0"/>
                <w:position w:val="0"/>
                <w:sz w:val="24"/>
                <w:szCs w:val="24"/>
                <w:highlight w:val="none"/>
              </w:rPr>
              <w:t>分值</w:t>
            </w:r>
          </w:p>
        </w:tc>
      </w:tr>
      <w:tr w14:paraId="3D699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78" w:type="dxa"/>
            <w:noWrap w:val="0"/>
            <w:tcMar>
              <w:top w:w="15" w:type="dxa"/>
              <w:left w:w="15" w:type="dxa"/>
              <w:right w:w="15" w:type="dxa"/>
            </w:tcMar>
            <w:vAlign w:val="center"/>
          </w:tcPr>
          <w:p w14:paraId="31F25D36">
            <w:pPr>
              <w:widowControl/>
              <w:spacing w:line="360" w:lineRule="auto"/>
              <w:jc w:val="center"/>
              <w:textAlignment w:val="center"/>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kern w:val="0"/>
                <w:position w:val="0"/>
                <w:sz w:val="24"/>
                <w:szCs w:val="24"/>
                <w:highlight w:val="none"/>
              </w:rPr>
              <w:t>报价分（</w:t>
            </w:r>
            <w:r>
              <w:rPr>
                <w:rFonts w:hint="eastAsia" w:ascii="宋体" w:hAnsi="宋体" w:eastAsia="宋体" w:cs="宋体"/>
                <w:color w:val="auto"/>
                <w:spacing w:val="0"/>
                <w:w w:val="100"/>
                <w:kern w:val="0"/>
                <w:position w:val="0"/>
                <w:sz w:val="24"/>
                <w:szCs w:val="24"/>
                <w:highlight w:val="none"/>
                <w:lang w:val="en-US" w:eastAsia="zh-CN"/>
              </w:rPr>
              <w:t>60</w:t>
            </w:r>
            <w:r>
              <w:rPr>
                <w:rFonts w:hint="eastAsia" w:ascii="宋体" w:hAnsi="宋体" w:eastAsia="宋体" w:cs="宋体"/>
                <w:color w:val="auto"/>
                <w:spacing w:val="0"/>
                <w:w w:val="100"/>
                <w:kern w:val="0"/>
                <w:position w:val="0"/>
                <w:sz w:val="24"/>
                <w:szCs w:val="24"/>
                <w:highlight w:val="none"/>
              </w:rPr>
              <w:t>分）</w:t>
            </w:r>
          </w:p>
        </w:tc>
        <w:tc>
          <w:tcPr>
            <w:tcW w:w="5862" w:type="dxa"/>
            <w:noWrap w:val="0"/>
            <w:tcMar>
              <w:top w:w="15" w:type="dxa"/>
              <w:left w:w="15" w:type="dxa"/>
              <w:right w:w="15" w:type="dxa"/>
            </w:tcMar>
            <w:vAlign w:val="center"/>
          </w:tcPr>
          <w:p w14:paraId="4E23612A">
            <w:pPr>
              <w:keepNext w:val="0"/>
              <w:keepLines w:val="0"/>
              <w:pageBreakBefore w:val="0"/>
              <w:widowControl/>
              <w:numPr>
                <w:ilvl w:val="0"/>
                <w:numId w:val="0"/>
              </w:numPr>
              <w:kinsoku/>
              <w:wordWrap/>
              <w:overflowPunct/>
              <w:topLinePunct w:val="0"/>
              <w:autoSpaceDE/>
              <w:autoSpaceDN/>
              <w:bidi w:val="0"/>
              <w:adjustRightInd/>
              <w:snapToGrid/>
              <w:spacing w:line="360" w:lineRule="auto"/>
              <w:ind w:left="44" w:leftChars="20" w:right="57"/>
              <w:jc w:val="left"/>
              <w:textAlignment w:val="center"/>
              <w:rPr>
                <w:rFonts w:hint="eastAsia" w:ascii="宋体" w:hAnsi="宋体" w:eastAsia="宋体" w:cs="宋体"/>
                <w:color w:val="auto"/>
                <w:spacing w:val="0"/>
                <w:kern w:val="2"/>
                <w:sz w:val="24"/>
                <w:szCs w:val="24"/>
                <w:lang w:val="en-US" w:eastAsia="zh-CN" w:bidi="ar-SA"/>
              </w:rPr>
            </w:pPr>
            <w:r>
              <w:rPr>
                <w:rFonts w:hint="eastAsia" w:ascii="宋体" w:hAnsi="宋体" w:eastAsia="宋体" w:cs="宋体"/>
                <w:color w:val="auto"/>
                <w:spacing w:val="0"/>
                <w:kern w:val="2"/>
                <w:sz w:val="24"/>
                <w:szCs w:val="24"/>
                <w:lang w:val="en-US" w:eastAsia="zh-CN" w:bidi="ar-SA"/>
              </w:rPr>
              <w:t>价格得分满分为 60 分：投标报价得分=（评标基准价／投标报价）×60</w:t>
            </w:r>
          </w:p>
          <w:p w14:paraId="624DB8DF">
            <w:pPr>
              <w:keepNext w:val="0"/>
              <w:keepLines w:val="0"/>
              <w:pageBreakBefore w:val="0"/>
              <w:widowControl/>
              <w:numPr>
                <w:ilvl w:val="0"/>
                <w:numId w:val="0"/>
              </w:numPr>
              <w:kinsoku/>
              <w:wordWrap/>
              <w:overflowPunct/>
              <w:topLinePunct w:val="0"/>
              <w:autoSpaceDE/>
              <w:autoSpaceDN/>
              <w:bidi w:val="0"/>
              <w:adjustRightInd/>
              <w:snapToGrid/>
              <w:spacing w:line="360" w:lineRule="auto"/>
              <w:ind w:left="44" w:leftChars="20" w:right="57"/>
              <w:jc w:val="left"/>
              <w:textAlignment w:val="center"/>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b/>
                <w:bCs/>
                <w:color w:val="auto"/>
                <w:sz w:val="24"/>
                <w:szCs w:val="24"/>
                <w:highlight w:val="white"/>
              </w:rPr>
              <w:t>评审依据：</w:t>
            </w:r>
            <w:r>
              <w:rPr>
                <w:rFonts w:hint="eastAsia" w:ascii="宋体" w:hAnsi="宋体" w:eastAsia="宋体" w:cs="宋体"/>
                <w:b/>
                <w:bCs/>
                <w:color w:val="auto"/>
                <w:sz w:val="24"/>
                <w:szCs w:val="24"/>
                <w:highlight w:val="white"/>
                <w:lang w:val="en-US" w:eastAsia="zh-CN"/>
              </w:rPr>
              <w:t>依据投标报价表计分</w:t>
            </w:r>
            <w:r>
              <w:rPr>
                <w:rFonts w:hint="eastAsia" w:ascii="宋体" w:hAnsi="宋体" w:eastAsia="宋体" w:cs="宋体"/>
                <w:b/>
                <w:bCs/>
                <w:color w:val="auto"/>
                <w:sz w:val="24"/>
                <w:szCs w:val="24"/>
                <w:highlight w:val="white"/>
              </w:rPr>
              <w:t>。</w:t>
            </w:r>
          </w:p>
        </w:tc>
        <w:tc>
          <w:tcPr>
            <w:tcW w:w="1134" w:type="dxa"/>
            <w:noWrap w:val="0"/>
            <w:tcMar>
              <w:top w:w="15" w:type="dxa"/>
              <w:left w:w="15" w:type="dxa"/>
              <w:right w:w="15" w:type="dxa"/>
            </w:tcMar>
            <w:vAlign w:val="center"/>
          </w:tcPr>
          <w:p w14:paraId="395CAEB3">
            <w:pPr>
              <w:widowControl/>
              <w:spacing w:line="360" w:lineRule="auto"/>
              <w:jc w:val="center"/>
              <w:textAlignment w:val="center"/>
              <w:rPr>
                <w:rFonts w:hint="eastAsia" w:ascii="宋体" w:hAnsi="宋体" w:eastAsia="宋体" w:cs="宋体"/>
                <w:color w:val="auto"/>
                <w:spacing w:val="0"/>
                <w:w w:val="100"/>
                <w:kern w:val="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60分</w:t>
            </w:r>
          </w:p>
        </w:tc>
      </w:tr>
      <w:tr w14:paraId="79051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78" w:type="dxa"/>
            <w:noWrap w:val="0"/>
            <w:tcMar>
              <w:top w:w="15" w:type="dxa"/>
              <w:left w:w="15" w:type="dxa"/>
              <w:right w:w="15" w:type="dxa"/>
            </w:tcMar>
            <w:vAlign w:val="center"/>
          </w:tcPr>
          <w:p w14:paraId="07E55115">
            <w:pPr>
              <w:widowControl/>
              <w:spacing w:line="360" w:lineRule="auto"/>
              <w:jc w:val="center"/>
              <w:textAlignment w:val="center"/>
              <w:rPr>
                <w:rFonts w:hint="eastAsia" w:ascii="宋体" w:hAnsi="宋体" w:eastAsia="宋体" w:cs="宋体"/>
                <w:color w:val="auto"/>
                <w:spacing w:val="0"/>
                <w:w w:val="100"/>
                <w:kern w:val="0"/>
                <w:position w:val="0"/>
                <w:sz w:val="24"/>
                <w:szCs w:val="24"/>
                <w:highlight w:val="none"/>
              </w:rPr>
            </w:pPr>
            <w:r>
              <w:rPr>
                <w:rFonts w:hint="eastAsia" w:ascii="宋体" w:hAnsi="宋体" w:eastAsia="宋体" w:cs="宋体"/>
                <w:color w:val="auto"/>
                <w:spacing w:val="0"/>
                <w:w w:val="100"/>
                <w:kern w:val="0"/>
                <w:position w:val="0"/>
                <w:sz w:val="24"/>
                <w:szCs w:val="24"/>
                <w:highlight w:val="none"/>
              </w:rPr>
              <w:t>高校同类业绩</w:t>
            </w:r>
          </w:p>
          <w:p w14:paraId="7979E430">
            <w:pPr>
              <w:pStyle w:val="2"/>
              <w:jc w:val="center"/>
              <w:rPr>
                <w:rFonts w:hint="eastAsia" w:eastAsia="宋体"/>
                <w:lang w:eastAsia="zh-CN"/>
              </w:rPr>
            </w:pPr>
            <w:r>
              <w:rPr>
                <w:rFonts w:hint="eastAsia" w:cs="宋体"/>
                <w:color w:val="auto"/>
                <w:spacing w:val="0"/>
                <w:w w:val="100"/>
                <w:kern w:val="0"/>
                <w:position w:val="0"/>
                <w:sz w:val="24"/>
                <w:szCs w:val="24"/>
                <w:highlight w:val="none"/>
                <w:lang w:eastAsia="zh-CN"/>
              </w:rPr>
              <w:t>（</w:t>
            </w:r>
            <w:r>
              <w:rPr>
                <w:rFonts w:hint="eastAsia" w:cs="宋体"/>
                <w:color w:val="auto"/>
                <w:spacing w:val="0"/>
                <w:w w:val="100"/>
                <w:kern w:val="0"/>
                <w:position w:val="0"/>
                <w:sz w:val="24"/>
                <w:szCs w:val="24"/>
                <w:highlight w:val="none"/>
                <w:lang w:val="en-US" w:eastAsia="zh-CN"/>
              </w:rPr>
              <w:t>25分</w:t>
            </w:r>
            <w:r>
              <w:rPr>
                <w:rFonts w:hint="eastAsia" w:cs="宋体"/>
                <w:color w:val="auto"/>
                <w:spacing w:val="0"/>
                <w:w w:val="100"/>
                <w:kern w:val="0"/>
                <w:position w:val="0"/>
                <w:sz w:val="24"/>
                <w:szCs w:val="24"/>
                <w:highlight w:val="none"/>
                <w:lang w:eastAsia="zh-CN"/>
              </w:rPr>
              <w:t>）</w:t>
            </w:r>
          </w:p>
        </w:tc>
        <w:tc>
          <w:tcPr>
            <w:tcW w:w="5862" w:type="dxa"/>
            <w:noWrap w:val="0"/>
            <w:tcMar>
              <w:top w:w="15" w:type="dxa"/>
              <w:left w:w="15" w:type="dxa"/>
              <w:right w:w="15" w:type="dxa"/>
            </w:tcMar>
            <w:vAlign w:val="center"/>
          </w:tcPr>
          <w:p w14:paraId="7CAD345F">
            <w:pPr>
              <w:widowControl/>
              <w:spacing w:line="360" w:lineRule="auto"/>
              <w:jc w:val="left"/>
              <w:textAlignment w:val="center"/>
              <w:rPr>
                <w:rFonts w:hint="eastAsia" w:ascii="宋体" w:hAnsi="宋体" w:eastAsia="宋体" w:cs="宋体"/>
                <w:b w:val="0"/>
                <w:bCs w:val="0"/>
                <w:color w:val="auto"/>
                <w:spacing w:val="0"/>
                <w:w w:val="100"/>
                <w:kern w:val="0"/>
                <w:position w:val="0"/>
                <w:sz w:val="24"/>
                <w:szCs w:val="24"/>
                <w:highlight w:val="none"/>
                <w:lang w:val="en-US" w:eastAsia="zh-CN"/>
              </w:rPr>
            </w:pPr>
            <w:r>
              <w:rPr>
                <w:rFonts w:hint="eastAsia" w:ascii="宋体" w:hAnsi="宋体" w:eastAsia="宋体" w:cs="宋体"/>
                <w:b w:val="0"/>
                <w:bCs w:val="0"/>
                <w:color w:val="auto"/>
                <w:spacing w:val="0"/>
                <w:w w:val="100"/>
                <w:kern w:val="0"/>
                <w:position w:val="0"/>
                <w:sz w:val="24"/>
                <w:szCs w:val="24"/>
                <w:highlight w:val="none"/>
                <w:lang w:val="en-US" w:eastAsia="zh-CN"/>
              </w:rPr>
              <w:t>投标人自2021年1月1日至今（以合同签订时间为准）承接过</w:t>
            </w:r>
            <w:r>
              <w:rPr>
                <w:rFonts w:hint="eastAsia" w:cs="宋体"/>
                <w:b w:val="0"/>
                <w:bCs w:val="0"/>
                <w:color w:val="auto"/>
                <w:spacing w:val="0"/>
                <w:w w:val="100"/>
                <w:kern w:val="0"/>
                <w:position w:val="0"/>
                <w:sz w:val="24"/>
                <w:szCs w:val="24"/>
                <w:highlight w:val="none"/>
                <w:lang w:val="en-US" w:eastAsia="zh-CN"/>
              </w:rPr>
              <w:t>学校</w:t>
            </w:r>
            <w:r>
              <w:rPr>
                <w:rFonts w:hint="eastAsia" w:ascii="宋体" w:hAnsi="宋体" w:eastAsia="宋体" w:cs="宋体"/>
                <w:b w:val="0"/>
                <w:bCs w:val="0"/>
                <w:color w:val="auto"/>
                <w:spacing w:val="0"/>
                <w:w w:val="100"/>
                <w:kern w:val="0"/>
                <w:position w:val="0"/>
                <w:sz w:val="24"/>
                <w:szCs w:val="24"/>
                <w:highlight w:val="none"/>
                <w:lang w:val="en-US" w:eastAsia="zh-CN"/>
              </w:rPr>
              <w:t>服务合同</w:t>
            </w:r>
            <w:r>
              <w:rPr>
                <w:rFonts w:hint="eastAsia" w:cs="宋体"/>
                <w:b w:val="0"/>
                <w:bCs w:val="0"/>
                <w:color w:val="auto"/>
                <w:spacing w:val="0"/>
                <w:w w:val="100"/>
                <w:kern w:val="0"/>
                <w:position w:val="0"/>
                <w:sz w:val="24"/>
                <w:szCs w:val="24"/>
                <w:highlight w:val="none"/>
                <w:lang w:val="en-US" w:eastAsia="zh-CN"/>
              </w:rPr>
              <w:t>（包含保洁）</w:t>
            </w:r>
            <w:r>
              <w:rPr>
                <w:rFonts w:hint="eastAsia" w:ascii="宋体" w:hAnsi="宋体" w:eastAsia="宋体" w:cs="宋体"/>
                <w:b w:val="0"/>
                <w:bCs w:val="0"/>
                <w:color w:val="auto"/>
                <w:spacing w:val="0"/>
                <w:w w:val="100"/>
                <w:kern w:val="0"/>
                <w:position w:val="0"/>
                <w:sz w:val="24"/>
                <w:szCs w:val="24"/>
                <w:highlight w:val="none"/>
                <w:lang w:val="en-US" w:eastAsia="zh-CN"/>
              </w:rPr>
              <w:t>，每提供1份得</w:t>
            </w:r>
            <w:r>
              <w:rPr>
                <w:rFonts w:hint="eastAsia" w:cs="宋体"/>
                <w:b w:val="0"/>
                <w:bCs w:val="0"/>
                <w:color w:val="auto"/>
                <w:spacing w:val="0"/>
                <w:w w:val="100"/>
                <w:kern w:val="0"/>
                <w:position w:val="0"/>
                <w:sz w:val="24"/>
                <w:szCs w:val="24"/>
                <w:highlight w:val="none"/>
                <w:lang w:val="en-US" w:eastAsia="zh-CN"/>
              </w:rPr>
              <w:t>5</w:t>
            </w:r>
            <w:r>
              <w:rPr>
                <w:rFonts w:hint="eastAsia" w:ascii="宋体" w:hAnsi="宋体" w:eastAsia="宋体" w:cs="宋体"/>
                <w:b w:val="0"/>
                <w:bCs w:val="0"/>
                <w:color w:val="auto"/>
                <w:spacing w:val="0"/>
                <w:w w:val="100"/>
                <w:kern w:val="0"/>
                <w:position w:val="0"/>
                <w:sz w:val="24"/>
                <w:szCs w:val="24"/>
                <w:highlight w:val="none"/>
                <w:lang w:val="en-US" w:eastAsia="zh-CN"/>
              </w:rPr>
              <w:t>分，本项最多得</w:t>
            </w:r>
            <w:r>
              <w:rPr>
                <w:rFonts w:hint="eastAsia" w:cs="宋体"/>
                <w:b w:val="0"/>
                <w:bCs w:val="0"/>
                <w:color w:val="auto"/>
                <w:spacing w:val="0"/>
                <w:w w:val="100"/>
                <w:kern w:val="0"/>
                <w:position w:val="0"/>
                <w:sz w:val="24"/>
                <w:szCs w:val="24"/>
                <w:highlight w:val="none"/>
                <w:lang w:val="en-US" w:eastAsia="zh-CN"/>
              </w:rPr>
              <w:t>25</w:t>
            </w:r>
            <w:r>
              <w:rPr>
                <w:rFonts w:hint="eastAsia" w:ascii="宋体" w:hAnsi="宋体" w:eastAsia="宋体" w:cs="宋体"/>
                <w:b w:val="0"/>
                <w:bCs w:val="0"/>
                <w:color w:val="auto"/>
                <w:spacing w:val="0"/>
                <w:w w:val="100"/>
                <w:kern w:val="0"/>
                <w:position w:val="0"/>
                <w:sz w:val="24"/>
                <w:szCs w:val="24"/>
                <w:highlight w:val="none"/>
                <w:lang w:val="en-US" w:eastAsia="zh-CN"/>
              </w:rPr>
              <w:t xml:space="preserve">分。 </w:t>
            </w:r>
            <w:bookmarkStart w:id="0" w:name="_GoBack"/>
            <w:bookmarkEnd w:id="0"/>
          </w:p>
          <w:p w14:paraId="20D55F90">
            <w:pPr>
              <w:keepNext w:val="0"/>
              <w:keepLines w:val="0"/>
              <w:pageBreakBefore w:val="0"/>
              <w:widowControl/>
              <w:numPr>
                <w:ilvl w:val="0"/>
                <w:numId w:val="0"/>
              </w:numPr>
              <w:kinsoku/>
              <w:wordWrap/>
              <w:overflowPunct/>
              <w:topLinePunct w:val="0"/>
              <w:autoSpaceDE/>
              <w:autoSpaceDN/>
              <w:bidi w:val="0"/>
              <w:adjustRightInd/>
              <w:snapToGrid/>
              <w:spacing w:line="360" w:lineRule="auto"/>
              <w:ind w:left="44" w:leftChars="20" w:right="57"/>
              <w:jc w:val="left"/>
              <w:textAlignment w:val="center"/>
              <w:rPr>
                <w:rFonts w:hint="eastAsia" w:ascii="宋体" w:hAnsi="宋体" w:eastAsia="宋体" w:cs="宋体"/>
                <w:b/>
                <w:bCs/>
                <w:color w:val="auto"/>
                <w:sz w:val="24"/>
                <w:szCs w:val="24"/>
                <w:highlight w:val="white"/>
              </w:rPr>
            </w:pPr>
            <w:r>
              <w:rPr>
                <w:rFonts w:hint="eastAsia" w:ascii="宋体" w:hAnsi="宋体" w:eastAsia="宋体" w:cs="宋体"/>
                <w:b/>
                <w:bCs/>
                <w:color w:val="auto"/>
                <w:spacing w:val="0"/>
                <w:w w:val="100"/>
                <w:kern w:val="0"/>
                <w:position w:val="0"/>
                <w:sz w:val="24"/>
                <w:szCs w:val="24"/>
                <w:highlight w:val="none"/>
                <w:lang w:val="en-US" w:eastAsia="zh-CN"/>
              </w:rPr>
              <w:t>评审依据：投标文件中须提供合同文本复印件，</w:t>
            </w:r>
            <w:r>
              <w:rPr>
                <w:rFonts w:hint="eastAsia" w:ascii="宋体" w:hAnsi="宋体" w:eastAsia="宋体" w:cs="宋体"/>
                <w:b/>
                <w:bCs/>
                <w:color w:val="auto"/>
                <w:spacing w:val="0"/>
                <w:w w:val="100"/>
                <w:position w:val="0"/>
                <w:sz w:val="24"/>
                <w:szCs w:val="24"/>
                <w:highlight w:val="none"/>
                <w:lang w:eastAsia="zh-CN"/>
              </w:rPr>
              <w:t>否则不得分。</w:t>
            </w:r>
          </w:p>
        </w:tc>
        <w:tc>
          <w:tcPr>
            <w:tcW w:w="1134" w:type="dxa"/>
            <w:noWrap w:val="0"/>
            <w:tcMar>
              <w:top w:w="15" w:type="dxa"/>
              <w:left w:w="15" w:type="dxa"/>
              <w:right w:w="15" w:type="dxa"/>
            </w:tcMar>
            <w:vAlign w:val="center"/>
          </w:tcPr>
          <w:p w14:paraId="0ED88CB0">
            <w:pPr>
              <w:widowControl/>
              <w:spacing w:line="360" w:lineRule="auto"/>
              <w:jc w:val="center"/>
              <w:textAlignment w:val="center"/>
              <w:rPr>
                <w:rFonts w:hint="default" w:ascii="宋体" w:hAnsi="宋体" w:eastAsia="宋体" w:cs="宋体"/>
                <w:color w:val="auto"/>
                <w:spacing w:val="0"/>
                <w:w w:val="100"/>
                <w:position w:val="0"/>
                <w:sz w:val="24"/>
                <w:szCs w:val="24"/>
                <w:highlight w:val="none"/>
                <w:lang w:val="en-US" w:eastAsia="zh-CN"/>
              </w:rPr>
            </w:pPr>
            <w:r>
              <w:rPr>
                <w:rFonts w:hint="eastAsia" w:cs="宋体"/>
                <w:color w:val="auto"/>
                <w:spacing w:val="0"/>
                <w:w w:val="100"/>
                <w:position w:val="0"/>
                <w:sz w:val="24"/>
                <w:szCs w:val="24"/>
                <w:highlight w:val="none"/>
                <w:lang w:val="en-US" w:eastAsia="zh-CN"/>
              </w:rPr>
              <w:t>25分</w:t>
            </w:r>
          </w:p>
        </w:tc>
      </w:tr>
      <w:tr w14:paraId="3A116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78" w:type="dxa"/>
            <w:vMerge w:val="restart"/>
            <w:noWrap w:val="0"/>
            <w:tcMar>
              <w:top w:w="15" w:type="dxa"/>
              <w:left w:w="15" w:type="dxa"/>
              <w:right w:w="15" w:type="dxa"/>
            </w:tcMar>
            <w:vAlign w:val="center"/>
          </w:tcPr>
          <w:p w14:paraId="607DEBF9">
            <w:pPr>
              <w:widowControl/>
              <w:spacing w:line="360" w:lineRule="auto"/>
              <w:jc w:val="center"/>
              <w:textAlignment w:val="center"/>
              <w:rPr>
                <w:rFonts w:hint="eastAsia" w:ascii="宋体" w:hAnsi="宋体" w:eastAsia="宋体" w:cs="宋体"/>
                <w:color w:val="auto"/>
                <w:spacing w:val="0"/>
                <w:w w:val="100"/>
                <w:kern w:val="0"/>
                <w:position w:val="0"/>
                <w:sz w:val="24"/>
                <w:szCs w:val="24"/>
                <w:highlight w:val="none"/>
              </w:rPr>
            </w:pPr>
            <w:r>
              <w:rPr>
                <w:rFonts w:hint="eastAsia" w:ascii="宋体" w:hAnsi="宋体" w:eastAsia="宋体" w:cs="宋体"/>
                <w:color w:val="auto"/>
                <w:spacing w:val="0"/>
                <w:w w:val="100"/>
                <w:kern w:val="0"/>
                <w:position w:val="0"/>
                <w:sz w:val="24"/>
                <w:szCs w:val="24"/>
                <w:highlight w:val="none"/>
              </w:rPr>
              <w:t>投标人资质</w:t>
            </w:r>
          </w:p>
          <w:p w14:paraId="016AEAE2">
            <w:pPr>
              <w:pStyle w:val="2"/>
              <w:jc w:val="center"/>
              <w:rPr>
                <w:rFonts w:hint="eastAsia" w:eastAsia="宋体"/>
                <w:lang w:eastAsia="zh-CN"/>
              </w:rPr>
            </w:pPr>
            <w:r>
              <w:rPr>
                <w:rFonts w:hint="eastAsia" w:cs="宋体"/>
                <w:color w:val="auto"/>
                <w:spacing w:val="0"/>
                <w:w w:val="100"/>
                <w:kern w:val="0"/>
                <w:position w:val="0"/>
                <w:sz w:val="24"/>
                <w:szCs w:val="24"/>
                <w:highlight w:val="none"/>
                <w:lang w:eastAsia="zh-CN"/>
              </w:rPr>
              <w:t>（</w:t>
            </w:r>
            <w:r>
              <w:rPr>
                <w:rFonts w:hint="eastAsia" w:cs="宋体"/>
                <w:color w:val="auto"/>
                <w:spacing w:val="0"/>
                <w:w w:val="100"/>
                <w:kern w:val="0"/>
                <w:position w:val="0"/>
                <w:sz w:val="24"/>
                <w:szCs w:val="24"/>
                <w:highlight w:val="none"/>
                <w:lang w:val="en-US" w:eastAsia="zh-CN"/>
              </w:rPr>
              <w:t>5分</w:t>
            </w:r>
            <w:r>
              <w:rPr>
                <w:rFonts w:hint="eastAsia" w:cs="宋体"/>
                <w:color w:val="auto"/>
                <w:spacing w:val="0"/>
                <w:w w:val="100"/>
                <w:kern w:val="0"/>
                <w:position w:val="0"/>
                <w:sz w:val="24"/>
                <w:szCs w:val="24"/>
                <w:highlight w:val="none"/>
                <w:lang w:eastAsia="zh-CN"/>
              </w:rPr>
              <w:t>）</w:t>
            </w:r>
          </w:p>
        </w:tc>
        <w:tc>
          <w:tcPr>
            <w:tcW w:w="5862" w:type="dxa"/>
            <w:noWrap w:val="0"/>
            <w:tcMar>
              <w:top w:w="15" w:type="dxa"/>
              <w:left w:w="15" w:type="dxa"/>
              <w:right w:w="15" w:type="dxa"/>
            </w:tcMar>
            <w:vAlign w:val="center"/>
          </w:tcPr>
          <w:p w14:paraId="0F334013">
            <w:pPr>
              <w:spacing w:line="360" w:lineRule="auto"/>
              <w:ind w:firstLine="0" w:firstLineChars="0"/>
              <w:rPr>
                <w:rFonts w:hint="eastAsia" w:ascii="宋体" w:hAnsi="宋体" w:eastAsia="宋体" w:cs="宋体"/>
                <w:color w:val="auto"/>
                <w:spacing w:val="0"/>
                <w:w w:val="100"/>
                <w:position w:val="0"/>
                <w:sz w:val="24"/>
                <w:szCs w:val="24"/>
                <w:highlight w:val="none"/>
                <w:lang w:eastAsia="zh-CN"/>
              </w:rPr>
            </w:pPr>
            <w:r>
              <w:rPr>
                <w:rFonts w:hint="eastAsia" w:ascii="宋体" w:hAnsi="宋体" w:eastAsia="宋体" w:cs="宋体"/>
                <w:color w:val="auto"/>
                <w:spacing w:val="0"/>
                <w:w w:val="100"/>
                <w:position w:val="0"/>
                <w:sz w:val="24"/>
                <w:szCs w:val="24"/>
                <w:highlight w:val="none"/>
                <w:lang w:eastAsia="zh-CN"/>
              </w:rPr>
              <w:t>投标人具有质量管理体系认证、环境管理体系认证、职业健康安全管理体系认证、企业社会责任管理体系、</w:t>
            </w:r>
            <w:r>
              <w:rPr>
                <w:rFonts w:hint="eastAsia" w:ascii="宋体" w:hAnsi="宋体" w:eastAsia="宋体" w:cs="宋体"/>
                <w:color w:val="auto"/>
                <w:spacing w:val="0"/>
                <w:w w:val="100"/>
                <w:position w:val="0"/>
                <w:sz w:val="24"/>
                <w:szCs w:val="24"/>
                <w:highlight w:val="none"/>
                <w:lang w:val="en-US" w:eastAsia="zh-CN"/>
              </w:rPr>
              <w:t>安全生产标准化认证、反贿赂管理体系认证、生活垃圾分类服务能力认证、服务质量评价认证、应急预案管理能力评价认证、业务连续性管理体系认证。</w:t>
            </w:r>
            <w:r>
              <w:rPr>
                <w:rFonts w:hint="eastAsia" w:ascii="宋体" w:hAnsi="宋体" w:eastAsia="宋体" w:cs="宋体"/>
                <w:color w:val="auto"/>
                <w:spacing w:val="0"/>
                <w:w w:val="100"/>
                <w:position w:val="0"/>
                <w:sz w:val="24"/>
                <w:szCs w:val="24"/>
                <w:highlight w:val="none"/>
                <w:lang w:eastAsia="zh-CN"/>
              </w:rPr>
              <w:t>每提供个证书得</w:t>
            </w:r>
            <w:r>
              <w:rPr>
                <w:rFonts w:hint="eastAsia" w:cs="宋体"/>
                <w:color w:val="auto"/>
                <w:spacing w:val="0"/>
                <w:w w:val="100"/>
                <w:position w:val="0"/>
                <w:sz w:val="24"/>
                <w:szCs w:val="24"/>
                <w:highlight w:val="none"/>
                <w:lang w:val="en-US" w:eastAsia="zh-CN"/>
              </w:rPr>
              <w:t>0.4</w:t>
            </w:r>
            <w:r>
              <w:rPr>
                <w:rFonts w:hint="eastAsia" w:ascii="宋体" w:hAnsi="宋体" w:eastAsia="宋体" w:cs="宋体"/>
                <w:color w:val="auto"/>
                <w:spacing w:val="0"/>
                <w:w w:val="100"/>
                <w:position w:val="0"/>
                <w:sz w:val="24"/>
                <w:szCs w:val="24"/>
                <w:highlight w:val="none"/>
                <w:lang w:eastAsia="zh-CN"/>
              </w:rPr>
              <w:t>分，满分</w:t>
            </w:r>
            <w:r>
              <w:rPr>
                <w:rFonts w:hint="eastAsia" w:cs="宋体"/>
                <w:color w:val="auto"/>
                <w:spacing w:val="0"/>
                <w:w w:val="100"/>
                <w:position w:val="0"/>
                <w:sz w:val="24"/>
                <w:szCs w:val="24"/>
                <w:highlight w:val="none"/>
                <w:lang w:val="en-US" w:eastAsia="zh-CN"/>
              </w:rPr>
              <w:t>4</w:t>
            </w:r>
            <w:r>
              <w:rPr>
                <w:rFonts w:hint="eastAsia" w:ascii="宋体" w:hAnsi="宋体" w:eastAsia="宋体" w:cs="宋体"/>
                <w:color w:val="auto"/>
                <w:spacing w:val="0"/>
                <w:w w:val="100"/>
                <w:position w:val="0"/>
                <w:sz w:val="24"/>
                <w:szCs w:val="24"/>
                <w:highlight w:val="none"/>
                <w:lang w:eastAsia="zh-CN"/>
              </w:rPr>
              <w:t xml:space="preserve">分。 </w:t>
            </w:r>
          </w:p>
          <w:p w14:paraId="3557CFA9">
            <w:pPr>
              <w:keepNext w:val="0"/>
              <w:keepLines w:val="0"/>
              <w:pageBreakBefore w:val="0"/>
              <w:widowControl/>
              <w:numPr>
                <w:ilvl w:val="0"/>
                <w:numId w:val="0"/>
              </w:numPr>
              <w:kinsoku/>
              <w:wordWrap/>
              <w:overflowPunct/>
              <w:topLinePunct w:val="0"/>
              <w:autoSpaceDE/>
              <w:autoSpaceDN/>
              <w:bidi w:val="0"/>
              <w:adjustRightInd/>
              <w:snapToGrid/>
              <w:spacing w:line="360" w:lineRule="auto"/>
              <w:ind w:left="44" w:leftChars="20" w:right="57"/>
              <w:jc w:val="left"/>
              <w:textAlignment w:val="center"/>
              <w:rPr>
                <w:rFonts w:hint="eastAsia" w:ascii="宋体" w:hAnsi="宋体" w:eastAsia="宋体" w:cs="宋体"/>
                <w:b/>
                <w:bCs/>
                <w:color w:val="auto"/>
                <w:sz w:val="24"/>
                <w:szCs w:val="24"/>
                <w:highlight w:val="white"/>
              </w:rPr>
            </w:pPr>
            <w:r>
              <w:rPr>
                <w:rFonts w:hint="eastAsia" w:ascii="宋体" w:hAnsi="宋体" w:eastAsia="宋体" w:cs="宋体"/>
                <w:b/>
                <w:bCs/>
                <w:color w:val="auto"/>
                <w:spacing w:val="0"/>
                <w:w w:val="100"/>
                <w:position w:val="0"/>
                <w:sz w:val="24"/>
                <w:szCs w:val="24"/>
                <w:highlight w:val="none"/>
                <w:lang w:eastAsia="zh-CN"/>
              </w:rPr>
              <w:t>评审依据：投标文件中提供证书扫描件以及在全国认证认可信息公共服务平台(http://cx.cnca.cn)查询结果的截图，证书状态必须为“有效”</w:t>
            </w:r>
            <w:r>
              <w:rPr>
                <w:rFonts w:hint="eastAsia" w:ascii="宋体" w:hAnsi="宋体" w:eastAsia="宋体" w:cs="宋体"/>
                <w:b/>
                <w:bCs w:val="0"/>
                <w:color w:val="auto"/>
                <w:sz w:val="24"/>
                <w:szCs w:val="24"/>
                <w:lang w:eastAsia="zh-CN"/>
              </w:rPr>
              <w:t>，</w:t>
            </w:r>
            <w:r>
              <w:rPr>
                <w:rFonts w:hint="eastAsia" w:ascii="宋体" w:hAnsi="宋体" w:eastAsia="宋体" w:cs="宋体"/>
                <w:b/>
                <w:bCs/>
                <w:color w:val="auto"/>
                <w:spacing w:val="0"/>
                <w:w w:val="100"/>
                <w:position w:val="0"/>
                <w:sz w:val="24"/>
                <w:szCs w:val="24"/>
                <w:highlight w:val="none"/>
                <w:lang w:eastAsia="zh-CN"/>
              </w:rPr>
              <w:t>否则不得分。</w:t>
            </w:r>
          </w:p>
        </w:tc>
        <w:tc>
          <w:tcPr>
            <w:tcW w:w="1134" w:type="dxa"/>
            <w:noWrap w:val="0"/>
            <w:tcMar>
              <w:top w:w="15" w:type="dxa"/>
              <w:left w:w="15" w:type="dxa"/>
              <w:right w:w="15" w:type="dxa"/>
            </w:tcMar>
            <w:vAlign w:val="center"/>
          </w:tcPr>
          <w:p w14:paraId="6BBFD48E">
            <w:pPr>
              <w:widowControl/>
              <w:spacing w:line="360" w:lineRule="auto"/>
              <w:jc w:val="center"/>
              <w:textAlignment w:val="center"/>
              <w:rPr>
                <w:rFonts w:hint="default" w:ascii="宋体" w:hAnsi="宋体" w:eastAsia="宋体" w:cs="宋体"/>
                <w:color w:val="auto"/>
                <w:spacing w:val="0"/>
                <w:w w:val="100"/>
                <w:position w:val="0"/>
                <w:sz w:val="24"/>
                <w:szCs w:val="24"/>
                <w:highlight w:val="none"/>
                <w:lang w:val="en-US" w:eastAsia="zh-CN"/>
              </w:rPr>
            </w:pPr>
            <w:r>
              <w:rPr>
                <w:rFonts w:hint="eastAsia" w:cs="宋体"/>
                <w:color w:val="auto"/>
                <w:spacing w:val="0"/>
                <w:w w:val="100"/>
                <w:position w:val="0"/>
                <w:sz w:val="24"/>
                <w:szCs w:val="24"/>
                <w:highlight w:val="none"/>
                <w:lang w:val="en-US" w:eastAsia="zh-CN"/>
              </w:rPr>
              <w:t>4分</w:t>
            </w:r>
          </w:p>
        </w:tc>
      </w:tr>
      <w:tr w14:paraId="62616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78" w:type="dxa"/>
            <w:vMerge w:val="continue"/>
            <w:tcBorders/>
            <w:noWrap w:val="0"/>
            <w:tcMar>
              <w:top w:w="15" w:type="dxa"/>
              <w:left w:w="15" w:type="dxa"/>
              <w:right w:w="15" w:type="dxa"/>
            </w:tcMar>
            <w:vAlign w:val="center"/>
          </w:tcPr>
          <w:p w14:paraId="238FB2A4">
            <w:pPr>
              <w:pStyle w:val="2"/>
              <w:jc w:val="center"/>
              <w:rPr>
                <w:rFonts w:hint="eastAsia" w:cs="宋体"/>
                <w:color w:val="auto"/>
                <w:spacing w:val="0"/>
                <w:w w:val="100"/>
                <w:kern w:val="0"/>
                <w:position w:val="0"/>
                <w:sz w:val="24"/>
                <w:szCs w:val="24"/>
                <w:highlight w:val="none"/>
                <w:lang w:eastAsia="zh-CN"/>
              </w:rPr>
            </w:pPr>
          </w:p>
        </w:tc>
        <w:tc>
          <w:tcPr>
            <w:tcW w:w="5862" w:type="dxa"/>
            <w:noWrap w:val="0"/>
            <w:tcMar>
              <w:top w:w="15" w:type="dxa"/>
              <w:left w:w="15" w:type="dxa"/>
              <w:right w:w="15" w:type="dxa"/>
            </w:tcMar>
            <w:vAlign w:val="center"/>
          </w:tcPr>
          <w:p w14:paraId="0D3DB3B1">
            <w:pPr>
              <w:pStyle w:val="18"/>
              <w:keepNext w:val="0"/>
              <w:keepLines w:val="0"/>
              <w:pageBreakBefore w:val="0"/>
              <w:numPr>
                <w:ilvl w:val="0"/>
                <w:numId w:val="0"/>
              </w:numPr>
              <w:kinsoku/>
              <w:wordWrap/>
              <w:overflowPunct/>
              <w:topLinePunct w:val="0"/>
              <w:autoSpaceDE/>
              <w:autoSpaceDN/>
              <w:bidi w:val="0"/>
              <w:adjustRightInd/>
              <w:snapToGrid/>
              <w:spacing w:before="1" w:line="360" w:lineRule="auto"/>
              <w:ind w:left="44" w:leftChars="20" w:right="57" w:rightChars="0"/>
              <w:jc w:val="both"/>
              <w:rPr>
                <w:rFonts w:hint="eastAsia" w:ascii="宋体" w:hAnsi="宋体" w:eastAsia="宋体" w:cs="宋体"/>
                <w:b w:val="0"/>
                <w:bCs w:val="0"/>
                <w:color w:val="auto"/>
                <w:spacing w:val="0"/>
                <w:w w:val="100"/>
                <w:position w:val="0"/>
                <w:sz w:val="24"/>
                <w:szCs w:val="24"/>
                <w:highlight w:val="none"/>
                <w:lang w:val="en-US" w:eastAsia="zh-CN"/>
              </w:rPr>
            </w:pPr>
            <w:r>
              <w:rPr>
                <w:rFonts w:hint="eastAsia" w:cs="宋体"/>
                <w:b w:val="0"/>
                <w:bCs w:val="0"/>
                <w:color w:val="auto"/>
                <w:spacing w:val="0"/>
                <w:w w:val="100"/>
                <w:position w:val="0"/>
                <w:sz w:val="24"/>
                <w:szCs w:val="24"/>
                <w:highlight w:val="none"/>
                <w:lang w:val="en-US" w:eastAsia="zh-CN"/>
              </w:rPr>
              <w:t>投标人具有病媒生物防治服务企业资质证书</w:t>
            </w:r>
            <w:r>
              <w:rPr>
                <w:rFonts w:hint="eastAsia" w:ascii="宋体" w:hAnsi="宋体" w:eastAsia="宋体" w:cs="宋体"/>
                <w:b w:val="0"/>
                <w:bCs w:val="0"/>
                <w:color w:val="auto"/>
                <w:spacing w:val="0"/>
                <w:w w:val="100"/>
                <w:position w:val="0"/>
                <w:sz w:val="24"/>
                <w:szCs w:val="24"/>
                <w:highlight w:val="none"/>
                <w:lang w:val="en-US" w:eastAsia="zh-CN"/>
              </w:rPr>
              <w:t>，得</w:t>
            </w:r>
            <w:r>
              <w:rPr>
                <w:rFonts w:hint="eastAsia" w:cs="宋体"/>
                <w:b w:val="0"/>
                <w:bCs w:val="0"/>
                <w:color w:val="auto"/>
                <w:spacing w:val="0"/>
                <w:w w:val="100"/>
                <w:position w:val="0"/>
                <w:sz w:val="24"/>
                <w:szCs w:val="24"/>
                <w:highlight w:val="none"/>
                <w:lang w:val="en-US" w:eastAsia="zh-CN"/>
              </w:rPr>
              <w:t>0.4</w:t>
            </w:r>
            <w:r>
              <w:rPr>
                <w:rFonts w:hint="eastAsia" w:ascii="宋体" w:hAnsi="宋体" w:eastAsia="宋体" w:cs="宋体"/>
                <w:b w:val="0"/>
                <w:bCs w:val="0"/>
                <w:color w:val="auto"/>
                <w:spacing w:val="0"/>
                <w:w w:val="100"/>
                <w:position w:val="0"/>
                <w:sz w:val="24"/>
                <w:szCs w:val="24"/>
                <w:highlight w:val="none"/>
                <w:lang w:val="en-US" w:eastAsia="zh-CN"/>
              </w:rPr>
              <w:t>分。</w:t>
            </w:r>
          </w:p>
          <w:p w14:paraId="2CCC1FFB">
            <w:pPr>
              <w:pStyle w:val="18"/>
              <w:keepNext w:val="0"/>
              <w:keepLines w:val="0"/>
              <w:pageBreakBefore w:val="0"/>
              <w:numPr>
                <w:ilvl w:val="0"/>
                <w:numId w:val="0"/>
              </w:numPr>
              <w:kinsoku/>
              <w:wordWrap/>
              <w:overflowPunct/>
              <w:topLinePunct w:val="0"/>
              <w:autoSpaceDE/>
              <w:autoSpaceDN/>
              <w:bidi w:val="0"/>
              <w:adjustRightInd/>
              <w:snapToGrid/>
              <w:spacing w:before="1" w:line="360" w:lineRule="auto"/>
              <w:ind w:left="44" w:leftChars="20" w:right="57" w:rightChars="0"/>
              <w:jc w:val="both"/>
              <w:rPr>
                <w:rFonts w:hint="eastAsia" w:ascii="宋体" w:hAnsi="宋体" w:eastAsia="宋体" w:cs="宋体"/>
                <w:b w:val="0"/>
                <w:bCs w:val="0"/>
                <w:color w:val="auto"/>
                <w:spacing w:val="0"/>
                <w:w w:val="100"/>
                <w:position w:val="0"/>
                <w:sz w:val="24"/>
                <w:szCs w:val="24"/>
                <w:highlight w:val="none"/>
                <w:lang w:val="en-US" w:eastAsia="zh-CN"/>
              </w:rPr>
            </w:pPr>
            <w:r>
              <w:rPr>
                <w:rFonts w:hint="eastAsia" w:cs="宋体"/>
                <w:b w:val="0"/>
                <w:bCs w:val="0"/>
                <w:color w:val="auto"/>
                <w:spacing w:val="0"/>
                <w:w w:val="100"/>
                <w:position w:val="0"/>
                <w:sz w:val="24"/>
                <w:szCs w:val="24"/>
                <w:highlight w:val="none"/>
                <w:lang w:val="en-US" w:eastAsia="zh-CN"/>
              </w:rPr>
              <w:t>投标人具有白蚁防治服务企业资质证书</w:t>
            </w:r>
            <w:r>
              <w:rPr>
                <w:rFonts w:hint="eastAsia" w:ascii="宋体" w:hAnsi="宋体" w:eastAsia="宋体" w:cs="宋体"/>
                <w:b w:val="0"/>
                <w:bCs w:val="0"/>
                <w:color w:val="auto"/>
                <w:spacing w:val="0"/>
                <w:w w:val="100"/>
                <w:position w:val="0"/>
                <w:sz w:val="24"/>
                <w:szCs w:val="24"/>
                <w:highlight w:val="none"/>
                <w:lang w:val="en-US" w:eastAsia="zh-CN"/>
              </w:rPr>
              <w:t>，得</w:t>
            </w:r>
            <w:r>
              <w:rPr>
                <w:rFonts w:hint="eastAsia" w:cs="宋体"/>
                <w:b w:val="0"/>
                <w:bCs w:val="0"/>
                <w:color w:val="auto"/>
                <w:spacing w:val="0"/>
                <w:w w:val="100"/>
                <w:position w:val="0"/>
                <w:sz w:val="24"/>
                <w:szCs w:val="24"/>
                <w:highlight w:val="none"/>
                <w:lang w:val="en-US" w:eastAsia="zh-CN"/>
              </w:rPr>
              <w:t>0.3</w:t>
            </w:r>
            <w:r>
              <w:rPr>
                <w:rFonts w:hint="eastAsia" w:ascii="宋体" w:hAnsi="宋体" w:eastAsia="宋体" w:cs="宋体"/>
                <w:b w:val="0"/>
                <w:bCs w:val="0"/>
                <w:color w:val="auto"/>
                <w:spacing w:val="0"/>
                <w:w w:val="100"/>
                <w:position w:val="0"/>
                <w:sz w:val="24"/>
                <w:szCs w:val="24"/>
                <w:highlight w:val="none"/>
                <w:lang w:val="en-US" w:eastAsia="zh-CN"/>
              </w:rPr>
              <w:t>分。</w:t>
            </w:r>
          </w:p>
          <w:p w14:paraId="31E7A1A6">
            <w:pPr>
              <w:pStyle w:val="18"/>
              <w:keepNext w:val="0"/>
              <w:keepLines w:val="0"/>
              <w:pageBreakBefore w:val="0"/>
              <w:numPr>
                <w:ilvl w:val="0"/>
                <w:numId w:val="0"/>
              </w:numPr>
              <w:kinsoku/>
              <w:wordWrap/>
              <w:overflowPunct/>
              <w:topLinePunct w:val="0"/>
              <w:autoSpaceDE/>
              <w:autoSpaceDN/>
              <w:bidi w:val="0"/>
              <w:adjustRightInd/>
              <w:snapToGrid/>
              <w:spacing w:before="1" w:line="360" w:lineRule="auto"/>
              <w:ind w:left="44" w:leftChars="20" w:right="57" w:rightChars="0"/>
              <w:jc w:val="both"/>
              <w:rPr>
                <w:rFonts w:hint="default" w:ascii="宋体" w:hAnsi="宋体" w:eastAsia="宋体" w:cs="宋体"/>
                <w:b w:val="0"/>
                <w:bCs w:val="0"/>
                <w:color w:val="auto"/>
                <w:spacing w:val="0"/>
                <w:w w:val="100"/>
                <w:position w:val="0"/>
                <w:sz w:val="24"/>
                <w:szCs w:val="24"/>
                <w:highlight w:val="none"/>
                <w:lang w:val="en-US" w:eastAsia="zh-CN"/>
              </w:rPr>
            </w:pPr>
            <w:r>
              <w:rPr>
                <w:rFonts w:hint="eastAsia" w:cs="宋体"/>
                <w:b w:val="0"/>
                <w:bCs w:val="0"/>
                <w:color w:val="auto"/>
                <w:spacing w:val="0"/>
                <w:w w:val="100"/>
                <w:position w:val="0"/>
                <w:sz w:val="24"/>
                <w:szCs w:val="24"/>
                <w:highlight w:val="none"/>
                <w:lang w:val="en-US" w:eastAsia="zh-CN"/>
              </w:rPr>
              <w:t>投标人具有档案规范化管理服务企业资质证书</w:t>
            </w:r>
            <w:r>
              <w:rPr>
                <w:rFonts w:hint="eastAsia" w:ascii="宋体" w:hAnsi="宋体" w:eastAsia="宋体" w:cs="宋体"/>
                <w:b w:val="0"/>
                <w:bCs w:val="0"/>
                <w:color w:val="auto"/>
                <w:spacing w:val="0"/>
                <w:w w:val="100"/>
                <w:position w:val="0"/>
                <w:sz w:val="24"/>
                <w:szCs w:val="24"/>
                <w:highlight w:val="none"/>
                <w:lang w:val="en-US" w:eastAsia="zh-CN"/>
              </w:rPr>
              <w:t>，得</w:t>
            </w:r>
            <w:r>
              <w:rPr>
                <w:rFonts w:hint="eastAsia" w:cs="宋体"/>
                <w:b w:val="0"/>
                <w:bCs w:val="0"/>
                <w:color w:val="auto"/>
                <w:spacing w:val="0"/>
                <w:w w:val="100"/>
                <w:position w:val="0"/>
                <w:sz w:val="24"/>
                <w:szCs w:val="24"/>
                <w:highlight w:val="none"/>
                <w:lang w:val="en-US" w:eastAsia="zh-CN"/>
              </w:rPr>
              <w:t>0.3</w:t>
            </w:r>
            <w:r>
              <w:rPr>
                <w:rFonts w:hint="eastAsia" w:ascii="宋体" w:hAnsi="宋体" w:eastAsia="宋体" w:cs="宋体"/>
                <w:b w:val="0"/>
                <w:bCs w:val="0"/>
                <w:color w:val="auto"/>
                <w:spacing w:val="0"/>
                <w:w w:val="100"/>
                <w:position w:val="0"/>
                <w:sz w:val="24"/>
                <w:szCs w:val="24"/>
                <w:highlight w:val="none"/>
                <w:lang w:val="en-US" w:eastAsia="zh-CN"/>
              </w:rPr>
              <w:t>分。</w:t>
            </w:r>
          </w:p>
          <w:p w14:paraId="5D673184">
            <w:pPr>
              <w:keepNext w:val="0"/>
              <w:keepLines w:val="0"/>
              <w:pageBreakBefore w:val="0"/>
              <w:widowControl/>
              <w:numPr>
                <w:ilvl w:val="0"/>
                <w:numId w:val="0"/>
              </w:numPr>
              <w:kinsoku/>
              <w:wordWrap/>
              <w:overflowPunct/>
              <w:topLinePunct w:val="0"/>
              <w:autoSpaceDE/>
              <w:autoSpaceDN/>
              <w:bidi w:val="0"/>
              <w:adjustRightInd/>
              <w:snapToGrid/>
              <w:spacing w:line="360" w:lineRule="auto"/>
              <w:ind w:left="44" w:leftChars="20" w:right="57"/>
              <w:jc w:val="left"/>
              <w:textAlignment w:val="center"/>
              <w:rPr>
                <w:rFonts w:hint="eastAsia" w:ascii="宋体" w:hAnsi="宋体" w:eastAsia="宋体" w:cs="宋体"/>
                <w:b/>
                <w:bCs/>
                <w:color w:val="auto"/>
                <w:sz w:val="24"/>
                <w:szCs w:val="24"/>
                <w:highlight w:val="white"/>
              </w:rPr>
            </w:pPr>
            <w:r>
              <w:rPr>
                <w:rFonts w:hint="eastAsia" w:ascii="宋体" w:hAnsi="宋体" w:eastAsia="宋体" w:cs="宋体"/>
                <w:b/>
                <w:bCs/>
                <w:color w:val="auto"/>
                <w:spacing w:val="0"/>
                <w:w w:val="100"/>
                <w:position w:val="0"/>
                <w:sz w:val="24"/>
                <w:szCs w:val="24"/>
                <w:highlight w:val="none"/>
                <w:lang w:eastAsia="zh-CN"/>
              </w:rPr>
              <w:t>评审依据：</w:t>
            </w:r>
            <w:r>
              <w:rPr>
                <w:rFonts w:hint="eastAsia" w:ascii="宋体" w:hAnsi="宋体" w:eastAsia="宋体" w:cs="宋体"/>
                <w:b/>
                <w:bCs/>
                <w:color w:val="auto"/>
                <w:spacing w:val="0"/>
                <w:w w:val="100"/>
                <w:position w:val="0"/>
                <w:sz w:val="24"/>
                <w:szCs w:val="24"/>
                <w:highlight w:val="none"/>
                <w:lang w:val="en-US" w:eastAsia="zh-CN"/>
              </w:rPr>
              <w:t>提供</w:t>
            </w:r>
            <w:r>
              <w:rPr>
                <w:rFonts w:hint="eastAsia" w:cs="宋体"/>
                <w:b/>
                <w:bCs/>
                <w:color w:val="auto"/>
                <w:spacing w:val="0"/>
                <w:w w:val="100"/>
                <w:position w:val="0"/>
                <w:sz w:val="24"/>
                <w:szCs w:val="24"/>
                <w:highlight w:val="none"/>
                <w:lang w:val="en-US" w:eastAsia="zh-CN"/>
              </w:rPr>
              <w:t>全国信用企业公示网（www.cdt01.cn）</w:t>
            </w:r>
            <w:r>
              <w:rPr>
                <w:rFonts w:hint="eastAsia" w:ascii="宋体" w:hAnsi="宋体" w:eastAsia="宋体" w:cs="宋体"/>
                <w:b/>
                <w:bCs/>
                <w:color w:val="auto"/>
                <w:spacing w:val="0"/>
                <w:w w:val="100"/>
                <w:position w:val="0"/>
                <w:sz w:val="24"/>
                <w:szCs w:val="24"/>
                <w:highlight w:val="none"/>
                <w:lang w:val="en-US" w:eastAsia="zh-CN"/>
              </w:rPr>
              <w:t xml:space="preserve">截图加盖投标人公章。 </w:t>
            </w:r>
          </w:p>
        </w:tc>
        <w:tc>
          <w:tcPr>
            <w:tcW w:w="1134" w:type="dxa"/>
            <w:noWrap w:val="0"/>
            <w:tcMar>
              <w:top w:w="15" w:type="dxa"/>
              <w:left w:w="15" w:type="dxa"/>
              <w:right w:w="15" w:type="dxa"/>
            </w:tcMar>
            <w:vAlign w:val="center"/>
          </w:tcPr>
          <w:p w14:paraId="411875E1">
            <w:pPr>
              <w:widowControl/>
              <w:spacing w:line="360" w:lineRule="auto"/>
              <w:jc w:val="center"/>
              <w:textAlignment w:val="center"/>
              <w:rPr>
                <w:rFonts w:hint="default" w:ascii="宋体" w:hAnsi="宋体" w:eastAsia="宋体" w:cs="宋体"/>
                <w:color w:val="auto"/>
                <w:spacing w:val="0"/>
                <w:w w:val="100"/>
                <w:position w:val="0"/>
                <w:sz w:val="24"/>
                <w:szCs w:val="24"/>
                <w:highlight w:val="none"/>
                <w:lang w:val="en-US" w:eastAsia="zh-CN"/>
              </w:rPr>
            </w:pPr>
            <w:r>
              <w:rPr>
                <w:rFonts w:hint="eastAsia" w:cs="宋体"/>
                <w:color w:val="auto"/>
                <w:spacing w:val="0"/>
                <w:w w:val="100"/>
                <w:position w:val="0"/>
                <w:sz w:val="24"/>
                <w:szCs w:val="24"/>
                <w:highlight w:val="none"/>
                <w:lang w:val="en-US" w:eastAsia="zh-CN"/>
              </w:rPr>
              <w:t>1分</w:t>
            </w:r>
          </w:p>
        </w:tc>
      </w:tr>
      <w:tr w14:paraId="56AAE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78" w:type="dxa"/>
            <w:vMerge w:val="restart"/>
            <w:noWrap w:val="0"/>
            <w:tcMar>
              <w:top w:w="15" w:type="dxa"/>
              <w:left w:w="15" w:type="dxa"/>
              <w:right w:w="15" w:type="dxa"/>
            </w:tcMar>
            <w:vAlign w:val="center"/>
          </w:tcPr>
          <w:p w14:paraId="75F5F1A7">
            <w:pPr>
              <w:widowControl/>
              <w:spacing w:line="360" w:lineRule="auto"/>
              <w:jc w:val="center"/>
              <w:textAlignment w:val="center"/>
              <w:rPr>
                <w:rFonts w:hint="eastAsia" w:ascii="宋体" w:hAnsi="宋体" w:eastAsia="宋体" w:cs="宋体"/>
                <w:color w:val="auto"/>
                <w:spacing w:val="0"/>
                <w:w w:val="100"/>
                <w:kern w:val="0"/>
                <w:position w:val="0"/>
                <w:sz w:val="24"/>
                <w:szCs w:val="24"/>
                <w:highlight w:val="none"/>
              </w:rPr>
            </w:pPr>
            <w:r>
              <w:rPr>
                <w:rFonts w:hint="eastAsia" w:ascii="宋体" w:hAnsi="宋体" w:eastAsia="宋体" w:cs="宋体"/>
                <w:color w:val="auto"/>
                <w:spacing w:val="0"/>
                <w:w w:val="100"/>
                <w:kern w:val="0"/>
                <w:position w:val="0"/>
                <w:sz w:val="24"/>
                <w:szCs w:val="24"/>
                <w:highlight w:val="none"/>
              </w:rPr>
              <w:t xml:space="preserve"> 投标人综合实力</w:t>
            </w:r>
          </w:p>
          <w:p w14:paraId="1760B652">
            <w:pPr>
              <w:pStyle w:val="2"/>
              <w:rPr>
                <w:rFonts w:hint="eastAsia" w:eastAsia="宋体"/>
                <w:lang w:eastAsia="zh-CN"/>
              </w:rPr>
            </w:pPr>
            <w:r>
              <w:rPr>
                <w:rFonts w:hint="eastAsia" w:cs="宋体"/>
                <w:color w:val="auto"/>
                <w:spacing w:val="0"/>
                <w:w w:val="100"/>
                <w:kern w:val="0"/>
                <w:position w:val="0"/>
                <w:sz w:val="24"/>
                <w:szCs w:val="24"/>
                <w:highlight w:val="none"/>
                <w:lang w:eastAsia="zh-CN"/>
              </w:rPr>
              <w:t>（</w:t>
            </w:r>
            <w:r>
              <w:rPr>
                <w:rFonts w:hint="eastAsia" w:cs="宋体"/>
                <w:color w:val="auto"/>
                <w:spacing w:val="0"/>
                <w:w w:val="100"/>
                <w:kern w:val="0"/>
                <w:position w:val="0"/>
                <w:sz w:val="24"/>
                <w:szCs w:val="24"/>
                <w:highlight w:val="none"/>
                <w:lang w:val="en-US" w:eastAsia="zh-CN"/>
              </w:rPr>
              <w:t>10分</w:t>
            </w:r>
            <w:r>
              <w:rPr>
                <w:rFonts w:hint="eastAsia" w:cs="宋体"/>
                <w:color w:val="auto"/>
                <w:spacing w:val="0"/>
                <w:w w:val="100"/>
                <w:kern w:val="0"/>
                <w:position w:val="0"/>
                <w:sz w:val="24"/>
                <w:szCs w:val="24"/>
                <w:highlight w:val="none"/>
                <w:lang w:eastAsia="zh-CN"/>
              </w:rPr>
              <w:t>）</w:t>
            </w:r>
          </w:p>
        </w:tc>
        <w:tc>
          <w:tcPr>
            <w:tcW w:w="5862" w:type="dxa"/>
            <w:noWrap w:val="0"/>
            <w:tcMar>
              <w:top w:w="15" w:type="dxa"/>
              <w:left w:w="15" w:type="dxa"/>
              <w:right w:w="15" w:type="dxa"/>
            </w:tcMar>
            <w:vAlign w:val="center"/>
          </w:tcPr>
          <w:p w14:paraId="520A65CA">
            <w:pPr>
              <w:pStyle w:val="18"/>
              <w:keepNext w:val="0"/>
              <w:keepLines w:val="0"/>
              <w:pageBreakBefore w:val="0"/>
              <w:numPr>
                <w:ilvl w:val="0"/>
                <w:numId w:val="2"/>
              </w:numPr>
              <w:kinsoku/>
              <w:wordWrap/>
              <w:overflowPunct/>
              <w:topLinePunct w:val="0"/>
              <w:autoSpaceDE/>
              <w:autoSpaceDN/>
              <w:bidi w:val="0"/>
              <w:adjustRightInd/>
              <w:snapToGrid/>
              <w:spacing w:before="1" w:line="360" w:lineRule="auto"/>
              <w:ind w:left="44" w:leftChars="20" w:right="57" w:firstLine="45" w:firstLineChars="0"/>
              <w:jc w:val="both"/>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pacing w:val="-3"/>
                <w:sz w:val="24"/>
                <w:szCs w:val="24"/>
              </w:rPr>
              <w:t>拟委派的</w:t>
            </w:r>
            <w:r>
              <w:rPr>
                <w:rFonts w:hint="eastAsia" w:cs="宋体"/>
                <w:b w:val="0"/>
                <w:bCs w:val="0"/>
                <w:color w:val="auto"/>
                <w:spacing w:val="-3"/>
                <w:sz w:val="24"/>
                <w:szCs w:val="24"/>
                <w:lang w:val="en-US" w:eastAsia="zh-CN"/>
              </w:rPr>
              <w:t>保洁领班</w:t>
            </w:r>
            <w:r>
              <w:rPr>
                <w:rFonts w:hint="eastAsia" w:ascii="宋体" w:hAnsi="宋体" w:eastAsia="宋体" w:cs="宋体"/>
                <w:b w:val="0"/>
                <w:bCs w:val="0"/>
                <w:color w:val="auto"/>
                <w:spacing w:val="-3"/>
                <w:sz w:val="24"/>
                <w:szCs w:val="24"/>
                <w:lang w:eastAsia="zh-CN"/>
              </w:rPr>
              <w:t>：</w:t>
            </w:r>
          </w:p>
          <w:p w14:paraId="7B8DEAAA">
            <w:pPr>
              <w:pStyle w:val="18"/>
              <w:numPr>
                <w:ilvl w:val="0"/>
                <w:numId w:val="3"/>
              </w:numPr>
              <w:spacing w:before="1" w:line="360" w:lineRule="auto"/>
              <w:ind w:left="51" w:leftChars="0" w:right="-15" w:rightChars="0"/>
              <w:jc w:val="both"/>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rPr>
              <w:t>具有本科以上学历</w:t>
            </w:r>
            <w:r>
              <w:rPr>
                <w:rFonts w:hint="eastAsia" w:ascii="宋体" w:hAnsi="宋体" w:eastAsia="宋体" w:cs="宋体"/>
                <w:color w:val="auto"/>
                <w:sz w:val="24"/>
                <w:szCs w:val="24"/>
                <w:highlight w:val="yellow"/>
                <w:lang w:eastAsia="zh-CN"/>
              </w:rPr>
              <w:t>，</w:t>
            </w:r>
            <w:r>
              <w:rPr>
                <w:rFonts w:hint="eastAsia" w:ascii="宋体" w:hAnsi="宋体" w:eastAsia="宋体" w:cs="宋体"/>
                <w:color w:val="auto"/>
                <w:sz w:val="24"/>
                <w:szCs w:val="24"/>
                <w:highlight w:val="yellow"/>
                <w:lang w:val="en-US" w:eastAsia="zh-CN"/>
              </w:rPr>
              <w:t>得</w:t>
            </w:r>
            <w:r>
              <w:rPr>
                <w:rFonts w:hint="eastAsia" w:cs="宋体"/>
                <w:color w:val="auto"/>
                <w:sz w:val="24"/>
                <w:szCs w:val="24"/>
                <w:highlight w:val="yellow"/>
                <w:lang w:val="en-US" w:eastAsia="zh-CN"/>
              </w:rPr>
              <w:t>0.1</w:t>
            </w:r>
            <w:r>
              <w:rPr>
                <w:rFonts w:hint="eastAsia" w:ascii="宋体" w:hAnsi="宋体" w:eastAsia="宋体" w:cs="宋体"/>
                <w:color w:val="auto"/>
                <w:sz w:val="24"/>
                <w:szCs w:val="24"/>
                <w:highlight w:val="yellow"/>
                <w:lang w:val="en-US" w:eastAsia="zh-CN"/>
              </w:rPr>
              <w:t>分</w:t>
            </w:r>
          </w:p>
          <w:p w14:paraId="7C760B15">
            <w:pPr>
              <w:pStyle w:val="18"/>
              <w:numPr>
                <w:ilvl w:val="0"/>
                <w:numId w:val="3"/>
              </w:numPr>
              <w:spacing w:before="1" w:line="360" w:lineRule="auto"/>
              <w:ind w:left="51" w:leftChars="0" w:right="-15" w:right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具有高级环卫工程师证，得</w:t>
            </w:r>
            <w:r>
              <w:rPr>
                <w:rFonts w:hint="eastAsia" w:cs="宋体"/>
                <w:color w:val="auto"/>
                <w:sz w:val="24"/>
                <w:szCs w:val="24"/>
                <w:highlight w:val="yellow"/>
                <w:lang w:val="en-US" w:eastAsia="zh-CN"/>
              </w:rPr>
              <w:t>0.1</w:t>
            </w:r>
            <w:r>
              <w:rPr>
                <w:rFonts w:hint="eastAsia" w:ascii="宋体" w:hAnsi="宋体" w:eastAsia="宋体" w:cs="宋体"/>
                <w:color w:val="auto"/>
                <w:sz w:val="24"/>
                <w:szCs w:val="24"/>
                <w:highlight w:val="none"/>
                <w:lang w:val="en-US" w:eastAsia="zh-CN"/>
              </w:rPr>
              <w:t>分</w:t>
            </w:r>
          </w:p>
          <w:p w14:paraId="74CD826F">
            <w:pPr>
              <w:pStyle w:val="18"/>
              <w:numPr>
                <w:ilvl w:val="0"/>
                <w:numId w:val="3"/>
              </w:numPr>
              <w:spacing w:before="1" w:line="360" w:lineRule="auto"/>
              <w:ind w:left="51" w:leftChars="0" w:right="-15" w:right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具有高级有害生物防治工程师证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得</w:t>
            </w:r>
            <w:r>
              <w:rPr>
                <w:rFonts w:hint="eastAsia" w:cs="宋体"/>
                <w:color w:val="auto"/>
                <w:sz w:val="24"/>
                <w:szCs w:val="24"/>
                <w:highlight w:val="yellow"/>
                <w:lang w:val="en-US" w:eastAsia="zh-CN"/>
              </w:rPr>
              <w:t>0.1</w:t>
            </w:r>
            <w:r>
              <w:rPr>
                <w:rFonts w:hint="eastAsia" w:ascii="宋体" w:hAnsi="宋体" w:eastAsia="宋体" w:cs="宋体"/>
                <w:color w:val="auto"/>
                <w:sz w:val="24"/>
                <w:szCs w:val="24"/>
                <w:highlight w:val="none"/>
                <w:lang w:val="en-US" w:eastAsia="zh-CN"/>
              </w:rPr>
              <w:t>分</w:t>
            </w:r>
          </w:p>
          <w:p w14:paraId="533D7DA0">
            <w:pPr>
              <w:pStyle w:val="18"/>
              <w:numPr>
                <w:ilvl w:val="0"/>
                <w:numId w:val="3"/>
              </w:numPr>
              <w:spacing w:before="1" w:line="360" w:lineRule="auto"/>
              <w:ind w:left="51" w:leftChars="0" w:right="-15" w:right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具有高级电子与智能化工程师，得</w:t>
            </w:r>
            <w:r>
              <w:rPr>
                <w:rFonts w:hint="eastAsia" w:cs="宋体"/>
                <w:color w:val="auto"/>
                <w:sz w:val="24"/>
                <w:szCs w:val="24"/>
                <w:highlight w:val="yellow"/>
                <w:lang w:val="en-US" w:eastAsia="zh-CN"/>
              </w:rPr>
              <w:t>0.1</w:t>
            </w:r>
            <w:r>
              <w:rPr>
                <w:rFonts w:hint="eastAsia" w:ascii="宋体" w:hAnsi="宋体" w:eastAsia="宋体" w:cs="宋体"/>
                <w:color w:val="auto"/>
                <w:sz w:val="24"/>
                <w:szCs w:val="24"/>
                <w:highlight w:val="none"/>
                <w:lang w:val="en-US" w:eastAsia="zh-CN"/>
              </w:rPr>
              <w:t>分</w:t>
            </w:r>
          </w:p>
          <w:p w14:paraId="23298A66">
            <w:pPr>
              <w:pStyle w:val="18"/>
              <w:numPr>
                <w:ilvl w:val="0"/>
                <w:numId w:val="3"/>
              </w:numPr>
              <w:spacing w:before="1" w:line="360" w:lineRule="auto"/>
              <w:ind w:left="51" w:leftChars="0" w:right="-15" w:right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具有高级园林绿化工程师，得</w:t>
            </w:r>
            <w:r>
              <w:rPr>
                <w:rFonts w:hint="eastAsia" w:cs="宋体"/>
                <w:color w:val="auto"/>
                <w:sz w:val="24"/>
                <w:szCs w:val="24"/>
                <w:highlight w:val="yellow"/>
                <w:lang w:val="en-US" w:eastAsia="zh-CN"/>
              </w:rPr>
              <w:t>0.1</w:t>
            </w:r>
            <w:r>
              <w:rPr>
                <w:rFonts w:hint="eastAsia" w:ascii="宋体" w:hAnsi="宋体" w:eastAsia="宋体" w:cs="宋体"/>
                <w:color w:val="auto"/>
                <w:sz w:val="24"/>
                <w:szCs w:val="24"/>
                <w:highlight w:val="none"/>
                <w:lang w:val="en-US" w:eastAsia="zh-CN"/>
              </w:rPr>
              <w:t>分</w:t>
            </w:r>
          </w:p>
          <w:p w14:paraId="061FBF5D">
            <w:pPr>
              <w:pStyle w:val="18"/>
              <w:numPr>
                <w:ilvl w:val="0"/>
                <w:numId w:val="3"/>
              </w:numPr>
              <w:spacing w:before="1" w:line="360" w:lineRule="auto"/>
              <w:ind w:left="51" w:leftChars="0" w:right="-15" w:right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具有中级垃圾分类处理工程师；得</w:t>
            </w:r>
            <w:r>
              <w:rPr>
                <w:rFonts w:hint="eastAsia" w:cs="宋体"/>
                <w:color w:val="auto"/>
                <w:sz w:val="24"/>
                <w:szCs w:val="24"/>
                <w:highlight w:val="yellow"/>
                <w:lang w:val="en-US" w:eastAsia="zh-CN"/>
              </w:rPr>
              <w:t>0.1</w:t>
            </w:r>
            <w:r>
              <w:rPr>
                <w:rFonts w:hint="eastAsia" w:ascii="宋体" w:hAnsi="宋体" w:eastAsia="宋体" w:cs="宋体"/>
                <w:color w:val="auto"/>
                <w:sz w:val="24"/>
                <w:szCs w:val="24"/>
                <w:highlight w:val="none"/>
                <w:lang w:val="en-US" w:eastAsia="zh-CN"/>
              </w:rPr>
              <w:t>分</w:t>
            </w:r>
          </w:p>
          <w:p w14:paraId="4BDA38FB">
            <w:pPr>
              <w:pStyle w:val="18"/>
              <w:numPr>
                <w:ilvl w:val="0"/>
                <w:numId w:val="3"/>
              </w:numPr>
              <w:spacing w:before="1" w:line="360" w:lineRule="auto"/>
              <w:ind w:left="51" w:leftChars="0" w:right="-15" w:rightChars="0"/>
              <w:jc w:val="both"/>
              <w:rPr>
                <w:rFonts w:hint="eastAsia" w:ascii="宋体" w:hAnsi="宋体" w:eastAsia="宋体" w:cs="宋体"/>
                <w:b w:val="0"/>
                <w:bCs/>
                <w:color w:val="auto"/>
                <w:spacing w:val="-1"/>
                <w:sz w:val="24"/>
                <w:szCs w:val="24"/>
              </w:rPr>
            </w:pPr>
            <w:r>
              <w:rPr>
                <w:rFonts w:hint="eastAsia" w:ascii="宋体" w:hAnsi="宋体" w:eastAsia="宋体" w:cs="宋体"/>
                <w:color w:val="auto"/>
                <w:sz w:val="24"/>
                <w:szCs w:val="24"/>
                <w:highlight w:val="none"/>
                <w:lang w:eastAsia="zh-CN"/>
              </w:rPr>
              <w:t>具有全国物业管理企业部门经理证，</w:t>
            </w:r>
            <w:r>
              <w:rPr>
                <w:rFonts w:hint="eastAsia" w:ascii="宋体" w:hAnsi="宋体" w:eastAsia="宋体" w:cs="宋体"/>
                <w:color w:val="auto"/>
                <w:sz w:val="24"/>
                <w:szCs w:val="24"/>
                <w:highlight w:val="none"/>
                <w:lang w:val="en-US" w:eastAsia="zh-CN"/>
              </w:rPr>
              <w:t>得</w:t>
            </w:r>
            <w:r>
              <w:rPr>
                <w:rFonts w:hint="eastAsia" w:cs="宋体"/>
                <w:color w:val="auto"/>
                <w:sz w:val="24"/>
                <w:szCs w:val="24"/>
                <w:highlight w:val="yellow"/>
                <w:lang w:val="en-US" w:eastAsia="zh-CN"/>
              </w:rPr>
              <w:t>0.1</w:t>
            </w:r>
            <w:r>
              <w:rPr>
                <w:rFonts w:hint="eastAsia" w:ascii="宋体" w:hAnsi="宋体" w:eastAsia="宋体" w:cs="宋体"/>
                <w:color w:val="auto"/>
                <w:sz w:val="24"/>
                <w:szCs w:val="24"/>
                <w:highlight w:val="none"/>
                <w:lang w:val="en-US" w:eastAsia="zh-CN"/>
              </w:rPr>
              <w:t>分</w:t>
            </w:r>
          </w:p>
          <w:p w14:paraId="23FAF28C">
            <w:pPr>
              <w:pStyle w:val="18"/>
              <w:numPr>
                <w:ilvl w:val="0"/>
                <w:numId w:val="3"/>
              </w:numPr>
              <w:spacing w:before="1" w:line="360" w:lineRule="auto"/>
              <w:ind w:left="51" w:leftChars="0" w:right="-15" w:rightChars="0"/>
              <w:jc w:val="both"/>
              <w:rPr>
                <w:rFonts w:hint="eastAsia" w:ascii="宋体" w:hAnsi="宋体" w:eastAsia="宋体" w:cs="宋体"/>
                <w:b w:val="0"/>
                <w:bCs w:val="0"/>
                <w:color w:val="auto"/>
                <w:sz w:val="24"/>
                <w:szCs w:val="24"/>
                <w:highlight w:val="none"/>
                <w:lang w:val="en-US" w:eastAsia="zh-CN"/>
              </w:rPr>
            </w:pPr>
            <w:r>
              <w:rPr>
                <w:rFonts w:hint="eastAsia" w:cs="宋体"/>
                <w:b w:val="0"/>
                <w:bCs w:val="0"/>
                <w:color w:val="auto"/>
                <w:sz w:val="24"/>
                <w:szCs w:val="24"/>
                <w:highlight w:val="none"/>
                <w:lang w:val="en-US" w:eastAsia="zh-CN"/>
              </w:rPr>
              <w:t>具有</w:t>
            </w:r>
            <w:r>
              <w:rPr>
                <w:rFonts w:hint="eastAsia" w:ascii="宋体" w:hAnsi="宋体" w:eastAsia="宋体" w:cs="宋体"/>
                <w:b w:val="0"/>
                <w:bCs w:val="0"/>
                <w:color w:val="auto"/>
                <w:sz w:val="24"/>
                <w:szCs w:val="24"/>
                <w:highlight w:val="none"/>
                <w:lang w:val="en-US" w:eastAsia="zh-CN"/>
              </w:rPr>
              <w:t>类似本项目物业类三年</w:t>
            </w:r>
            <w:r>
              <w:rPr>
                <w:rFonts w:hint="eastAsia" w:ascii="宋体" w:hAnsi="宋体" w:eastAsia="宋体" w:cs="宋体"/>
                <w:b w:val="0"/>
                <w:bCs/>
                <w:color w:val="auto"/>
                <w:sz w:val="24"/>
                <w:szCs w:val="24"/>
                <w:highlight w:val="white"/>
                <w:lang w:val="en-US" w:eastAsia="en-US" w:bidi="en-US"/>
              </w:rPr>
              <w:t>（含三年）</w:t>
            </w:r>
            <w:r>
              <w:rPr>
                <w:rFonts w:hint="eastAsia" w:ascii="宋体" w:hAnsi="宋体" w:eastAsia="宋体" w:cs="宋体"/>
                <w:b w:val="0"/>
                <w:bCs w:val="0"/>
                <w:color w:val="auto"/>
                <w:sz w:val="24"/>
                <w:szCs w:val="24"/>
                <w:highlight w:val="none"/>
                <w:lang w:val="en-US" w:eastAsia="zh-CN"/>
              </w:rPr>
              <w:t>及以上项目服务经验的得</w:t>
            </w:r>
            <w:r>
              <w:rPr>
                <w:rFonts w:hint="eastAsia" w:cs="宋体"/>
                <w:color w:val="auto"/>
                <w:sz w:val="24"/>
                <w:szCs w:val="24"/>
                <w:highlight w:val="yellow"/>
                <w:lang w:val="en-US" w:eastAsia="zh-CN"/>
              </w:rPr>
              <w:t>0.1</w:t>
            </w:r>
            <w:r>
              <w:rPr>
                <w:rFonts w:hint="eastAsia" w:ascii="宋体" w:hAnsi="宋体" w:eastAsia="宋体" w:cs="宋体"/>
                <w:b w:val="0"/>
                <w:bCs w:val="0"/>
                <w:color w:val="auto"/>
                <w:sz w:val="24"/>
                <w:szCs w:val="24"/>
                <w:highlight w:val="none"/>
                <w:lang w:val="en-US" w:eastAsia="zh-CN"/>
              </w:rPr>
              <w:t>分，类似本项目物业类六年</w:t>
            </w:r>
            <w:r>
              <w:rPr>
                <w:rFonts w:hint="eastAsia" w:ascii="宋体" w:hAnsi="宋体" w:eastAsia="宋体" w:cs="宋体"/>
                <w:b w:val="0"/>
                <w:bCs/>
                <w:color w:val="auto"/>
                <w:sz w:val="24"/>
                <w:szCs w:val="24"/>
                <w:highlight w:val="white"/>
                <w:lang w:val="en-US" w:eastAsia="en-US" w:bidi="en-US"/>
              </w:rPr>
              <w:t>（含</w:t>
            </w:r>
            <w:r>
              <w:rPr>
                <w:rFonts w:hint="eastAsia" w:ascii="宋体" w:hAnsi="宋体" w:eastAsia="宋体" w:cs="宋体"/>
                <w:b w:val="0"/>
                <w:bCs/>
                <w:color w:val="auto"/>
                <w:sz w:val="24"/>
                <w:szCs w:val="24"/>
                <w:highlight w:val="white"/>
                <w:lang w:val="en-US" w:eastAsia="zh-CN" w:bidi="en-US"/>
              </w:rPr>
              <w:t>六</w:t>
            </w:r>
            <w:r>
              <w:rPr>
                <w:rFonts w:hint="eastAsia" w:ascii="宋体" w:hAnsi="宋体" w:eastAsia="宋体" w:cs="宋体"/>
                <w:b w:val="0"/>
                <w:bCs/>
                <w:color w:val="auto"/>
                <w:sz w:val="24"/>
                <w:szCs w:val="24"/>
                <w:highlight w:val="white"/>
                <w:lang w:val="en-US" w:eastAsia="en-US" w:bidi="en-US"/>
              </w:rPr>
              <w:t>年）</w:t>
            </w:r>
            <w:r>
              <w:rPr>
                <w:rFonts w:hint="eastAsia" w:ascii="宋体" w:hAnsi="宋体" w:eastAsia="宋体" w:cs="宋体"/>
                <w:b w:val="0"/>
                <w:bCs w:val="0"/>
                <w:color w:val="auto"/>
                <w:sz w:val="24"/>
                <w:szCs w:val="24"/>
                <w:highlight w:val="none"/>
                <w:lang w:val="en-US" w:eastAsia="zh-CN"/>
              </w:rPr>
              <w:t>及以上项目服务经验的得</w:t>
            </w:r>
            <w:r>
              <w:rPr>
                <w:rFonts w:hint="eastAsia" w:cs="宋体"/>
                <w:b w:val="0"/>
                <w:bCs w:val="0"/>
                <w:color w:val="auto"/>
                <w:sz w:val="24"/>
                <w:szCs w:val="24"/>
                <w:highlight w:val="none"/>
                <w:lang w:val="en-US" w:eastAsia="zh-CN"/>
              </w:rPr>
              <w:t>0.3</w:t>
            </w:r>
            <w:r>
              <w:rPr>
                <w:rFonts w:hint="eastAsia" w:ascii="宋体" w:hAnsi="宋体" w:eastAsia="宋体" w:cs="宋体"/>
                <w:b w:val="0"/>
                <w:bCs w:val="0"/>
                <w:color w:val="auto"/>
                <w:sz w:val="24"/>
                <w:szCs w:val="24"/>
                <w:highlight w:val="none"/>
                <w:lang w:val="en-US" w:eastAsia="zh-CN"/>
              </w:rPr>
              <w:t>分。（以公司缴纳社保为依据）</w:t>
            </w:r>
          </w:p>
          <w:p w14:paraId="21D59CDF">
            <w:pPr>
              <w:keepNext w:val="0"/>
              <w:keepLines w:val="0"/>
              <w:pageBreakBefore w:val="0"/>
              <w:widowControl/>
              <w:kinsoku/>
              <w:wordWrap/>
              <w:overflowPunct/>
              <w:topLinePunct w:val="0"/>
              <w:autoSpaceDE/>
              <w:autoSpaceDN/>
              <w:bidi w:val="0"/>
              <w:adjustRightInd/>
              <w:snapToGrid/>
              <w:spacing w:line="360" w:lineRule="auto"/>
              <w:ind w:left="44" w:leftChars="20" w:right="57" w:rightChars="0"/>
              <w:jc w:val="left"/>
              <w:textAlignment w:val="center"/>
              <w:rPr>
                <w:rFonts w:hint="eastAsia" w:ascii="宋体" w:hAnsi="宋体" w:eastAsia="宋体" w:cs="宋体"/>
                <w:b/>
                <w:bCs/>
                <w:color w:val="auto"/>
                <w:sz w:val="24"/>
                <w:szCs w:val="24"/>
                <w:highlight w:val="white"/>
              </w:rPr>
            </w:pPr>
            <w:r>
              <w:rPr>
                <w:rFonts w:hint="eastAsia" w:ascii="宋体" w:hAnsi="宋体" w:eastAsia="宋体" w:cs="宋体"/>
                <w:b/>
                <w:bCs/>
                <w:color w:val="auto"/>
                <w:spacing w:val="0"/>
                <w:w w:val="100"/>
                <w:position w:val="0"/>
                <w:sz w:val="24"/>
                <w:szCs w:val="24"/>
                <w:highlight w:val="none"/>
                <w:lang w:val="en-US" w:eastAsia="zh-CN"/>
              </w:rPr>
              <w:t>评审依据：</w:t>
            </w:r>
            <w:r>
              <w:rPr>
                <w:rFonts w:hint="eastAsia" w:ascii="宋体" w:hAnsi="宋体" w:eastAsia="宋体" w:cs="宋体"/>
                <w:b/>
                <w:bCs w:val="0"/>
                <w:color w:val="auto"/>
                <w:sz w:val="24"/>
                <w:szCs w:val="24"/>
                <w:lang w:eastAsia="zh-CN"/>
              </w:rPr>
              <w:t>提供</w:t>
            </w:r>
            <w:r>
              <w:rPr>
                <w:rFonts w:hint="eastAsia" w:ascii="宋体" w:hAnsi="宋体" w:eastAsia="宋体" w:cs="宋体"/>
                <w:b/>
                <w:bCs/>
                <w:color w:val="auto"/>
                <w:spacing w:val="0"/>
                <w:w w:val="100"/>
                <w:position w:val="0"/>
                <w:sz w:val="24"/>
                <w:szCs w:val="24"/>
                <w:highlight w:val="none"/>
                <w:lang w:val="en-US" w:eastAsia="zh-CN"/>
              </w:rPr>
              <w:t>证书原件的扫描件以及</w:t>
            </w:r>
            <w:r>
              <w:rPr>
                <w:rFonts w:hint="eastAsia" w:ascii="宋体" w:hAnsi="宋体" w:eastAsia="宋体" w:cs="宋体"/>
                <w:b/>
                <w:bCs w:val="0"/>
                <w:color w:val="auto"/>
                <w:sz w:val="24"/>
                <w:szCs w:val="24"/>
              </w:rPr>
              <w:t>投标单位为</w:t>
            </w:r>
            <w:r>
              <w:rPr>
                <w:rFonts w:hint="eastAsia" w:ascii="宋体" w:hAnsi="宋体" w:eastAsia="宋体" w:cs="宋体"/>
                <w:b/>
                <w:bCs w:val="0"/>
                <w:color w:val="auto"/>
                <w:sz w:val="24"/>
                <w:szCs w:val="24"/>
                <w:lang w:val="en-US" w:eastAsia="zh-CN"/>
              </w:rPr>
              <w:t>保洁领班</w:t>
            </w:r>
            <w:r>
              <w:rPr>
                <w:rFonts w:hint="eastAsia" w:ascii="宋体" w:hAnsi="宋体" w:eastAsia="宋体" w:cs="宋体"/>
                <w:b/>
                <w:bCs w:val="0"/>
                <w:color w:val="auto"/>
                <w:sz w:val="24"/>
                <w:szCs w:val="24"/>
              </w:rPr>
              <w:t>购买的</w:t>
            </w:r>
            <w:r>
              <w:rPr>
                <w:rFonts w:hint="eastAsia" w:ascii="宋体" w:hAnsi="宋体" w:eastAsia="宋体" w:cs="宋体"/>
                <w:b/>
                <w:bCs/>
                <w:color w:val="auto"/>
                <w:spacing w:val="0"/>
                <w:w w:val="100"/>
                <w:position w:val="0"/>
                <w:sz w:val="24"/>
                <w:szCs w:val="24"/>
                <w:highlight w:val="none"/>
                <w:lang w:val="en-US" w:eastAsia="zh-CN"/>
              </w:rPr>
              <w:t>社会保险缴纳凭证的原件的扫描件，否则不得分。</w:t>
            </w:r>
          </w:p>
        </w:tc>
        <w:tc>
          <w:tcPr>
            <w:tcW w:w="1134" w:type="dxa"/>
            <w:noWrap w:val="0"/>
            <w:tcMar>
              <w:top w:w="15" w:type="dxa"/>
              <w:left w:w="15" w:type="dxa"/>
              <w:right w:w="15" w:type="dxa"/>
            </w:tcMar>
            <w:vAlign w:val="center"/>
          </w:tcPr>
          <w:p w14:paraId="522D3AAF">
            <w:pPr>
              <w:widowControl/>
              <w:spacing w:line="360" w:lineRule="auto"/>
              <w:jc w:val="center"/>
              <w:textAlignment w:val="center"/>
              <w:rPr>
                <w:rFonts w:hint="default" w:ascii="宋体" w:hAnsi="宋体" w:eastAsia="宋体" w:cs="宋体"/>
                <w:color w:val="auto"/>
                <w:spacing w:val="0"/>
                <w:w w:val="100"/>
                <w:position w:val="0"/>
                <w:sz w:val="24"/>
                <w:szCs w:val="24"/>
                <w:highlight w:val="none"/>
                <w:lang w:val="en-US" w:eastAsia="zh-CN"/>
              </w:rPr>
            </w:pPr>
            <w:r>
              <w:rPr>
                <w:rFonts w:hint="eastAsia" w:cs="宋体"/>
                <w:color w:val="auto"/>
                <w:spacing w:val="0"/>
                <w:w w:val="100"/>
                <w:position w:val="0"/>
                <w:sz w:val="24"/>
                <w:szCs w:val="24"/>
                <w:highlight w:val="none"/>
                <w:lang w:val="en-US" w:eastAsia="zh-CN"/>
              </w:rPr>
              <w:t>1分</w:t>
            </w:r>
          </w:p>
        </w:tc>
      </w:tr>
      <w:tr w14:paraId="5084F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78" w:type="dxa"/>
            <w:vMerge w:val="continue"/>
            <w:tcBorders/>
            <w:noWrap w:val="0"/>
            <w:tcMar>
              <w:top w:w="15" w:type="dxa"/>
              <w:left w:w="15" w:type="dxa"/>
              <w:right w:w="15" w:type="dxa"/>
            </w:tcMar>
            <w:vAlign w:val="center"/>
          </w:tcPr>
          <w:p w14:paraId="27BC560F">
            <w:pPr>
              <w:pStyle w:val="2"/>
              <w:rPr>
                <w:rFonts w:hint="eastAsia" w:cs="宋体"/>
                <w:color w:val="auto"/>
                <w:spacing w:val="0"/>
                <w:w w:val="100"/>
                <w:kern w:val="0"/>
                <w:position w:val="0"/>
                <w:sz w:val="24"/>
                <w:szCs w:val="24"/>
                <w:highlight w:val="none"/>
                <w:lang w:eastAsia="zh-CN"/>
              </w:rPr>
            </w:pPr>
          </w:p>
        </w:tc>
        <w:tc>
          <w:tcPr>
            <w:tcW w:w="5862" w:type="dxa"/>
            <w:noWrap w:val="0"/>
            <w:tcMar>
              <w:top w:w="15" w:type="dxa"/>
              <w:left w:w="15" w:type="dxa"/>
              <w:right w:w="15" w:type="dxa"/>
            </w:tcMar>
            <w:vAlign w:val="center"/>
          </w:tcPr>
          <w:p w14:paraId="60F74917">
            <w:pPr>
              <w:pStyle w:val="18"/>
              <w:keepNext w:val="0"/>
              <w:keepLines w:val="0"/>
              <w:pageBreakBefore w:val="0"/>
              <w:numPr>
                <w:ilvl w:val="0"/>
                <w:numId w:val="0"/>
              </w:numPr>
              <w:kinsoku/>
              <w:wordWrap/>
              <w:overflowPunct/>
              <w:topLinePunct w:val="0"/>
              <w:autoSpaceDE/>
              <w:autoSpaceDN/>
              <w:bidi w:val="0"/>
              <w:adjustRightInd/>
              <w:snapToGrid/>
              <w:spacing w:before="1" w:line="360" w:lineRule="auto"/>
              <w:ind w:leftChars="20" w:right="57" w:rightChars="0"/>
              <w:jc w:val="both"/>
              <w:rPr>
                <w:rFonts w:hint="eastAsia" w:ascii="宋体" w:hAnsi="宋体" w:eastAsia="宋体" w:cs="宋体"/>
                <w:b w:val="0"/>
                <w:bCs w:val="0"/>
                <w:color w:val="auto"/>
                <w:sz w:val="24"/>
                <w:szCs w:val="24"/>
                <w:highlight w:val="none"/>
                <w:lang w:eastAsia="zh-CN"/>
              </w:rPr>
            </w:pPr>
            <w:r>
              <w:rPr>
                <w:rFonts w:hint="eastAsia"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拟派本项目</w:t>
            </w:r>
            <w:r>
              <w:rPr>
                <w:rFonts w:hint="eastAsia" w:ascii="宋体" w:hAnsi="宋体" w:eastAsia="宋体" w:cs="宋体"/>
                <w:b w:val="0"/>
                <w:bCs w:val="0"/>
                <w:color w:val="auto"/>
                <w:sz w:val="24"/>
                <w:szCs w:val="24"/>
                <w:highlight w:val="none"/>
                <w:lang w:eastAsia="zh-CN"/>
              </w:rPr>
              <w:t>其他</w:t>
            </w:r>
            <w:r>
              <w:rPr>
                <w:rFonts w:hint="eastAsia" w:cs="宋体"/>
                <w:b w:val="0"/>
                <w:bCs w:val="0"/>
                <w:color w:val="auto"/>
                <w:sz w:val="24"/>
                <w:szCs w:val="24"/>
                <w:highlight w:val="none"/>
                <w:lang w:val="en-US" w:eastAsia="zh-CN"/>
              </w:rPr>
              <w:t>保洁</w:t>
            </w:r>
            <w:r>
              <w:rPr>
                <w:rFonts w:hint="eastAsia" w:ascii="宋体" w:hAnsi="宋体" w:eastAsia="宋体" w:cs="宋体"/>
                <w:b w:val="0"/>
                <w:bCs w:val="0"/>
                <w:color w:val="auto"/>
                <w:sz w:val="24"/>
                <w:szCs w:val="24"/>
                <w:highlight w:val="none"/>
                <w:lang w:eastAsia="zh-CN"/>
              </w:rPr>
              <w:t>人员：</w:t>
            </w:r>
          </w:p>
          <w:p w14:paraId="2443E10A">
            <w:pPr>
              <w:pStyle w:val="18"/>
              <w:keepNext w:val="0"/>
              <w:keepLines w:val="0"/>
              <w:pageBreakBefore w:val="0"/>
              <w:numPr>
                <w:ilvl w:val="0"/>
                <w:numId w:val="0"/>
              </w:numPr>
              <w:kinsoku/>
              <w:wordWrap/>
              <w:overflowPunct/>
              <w:topLinePunct w:val="0"/>
              <w:autoSpaceDE/>
              <w:autoSpaceDN/>
              <w:bidi w:val="0"/>
              <w:adjustRightInd/>
              <w:snapToGrid/>
              <w:spacing w:before="1" w:line="360" w:lineRule="auto"/>
              <w:ind w:leftChars="20" w:right="57" w:rightChars="0"/>
              <w:jc w:val="both"/>
              <w:rPr>
                <w:rFonts w:hint="eastAsia" w:ascii="宋体" w:hAnsi="宋体" w:eastAsia="宋体" w:cs="宋体"/>
                <w:b w:val="0"/>
                <w:bCs w:val="0"/>
                <w:color w:val="auto"/>
                <w:spacing w:val="0"/>
                <w:w w:val="100"/>
                <w:position w:val="0"/>
                <w:sz w:val="24"/>
                <w:szCs w:val="24"/>
                <w:highlight w:val="none"/>
                <w:lang w:val="en-US" w:eastAsia="zh-CN"/>
              </w:rPr>
            </w:pPr>
            <w:r>
              <w:rPr>
                <w:rFonts w:hint="eastAsia" w:ascii="宋体" w:hAnsi="宋体" w:eastAsia="宋体" w:cs="宋体"/>
                <w:b w:val="0"/>
                <w:bCs w:val="0"/>
                <w:color w:val="auto"/>
                <w:spacing w:val="0"/>
                <w:w w:val="100"/>
                <w:position w:val="0"/>
                <w:sz w:val="24"/>
                <w:szCs w:val="24"/>
                <w:highlight w:val="none"/>
                <w:lang w:val="en-US" w:eastAsia="zh-CN"/>
              </w:rPr>
              <w:t>（1）具有</w:t>
            </w:r>
            <w:r>
              <w:rPr>
                <w:rFonts w:hint="eastAsia" w:cs="宋体"/>
                <w:b w:val="0"/>
                <w:bCs w:val="0"/>
                <w:color w:val="auto"/>
                <w:spacing w:val="0"/>
                <w:w w:val="100"/>
                <w:position w:val="0"/>
                <w:sz w:val="24"/>
                <w:szCs w:val="24"/>
                <w:highlight w:val="none"/>
                <w:lang w:val="en-US" w:eastAsia="zh-CN"/>
              </w:rPr>
              <w:t>大专及以上</w:t>
            </w:r>
            <w:r>
              <w:rPr>
                <w:rFonts w:hint="eastAsia" w:ascii="宋体" w:hAnsi="宋体" w:eastAsia="宋体" w:cs="宋体"/>
                <w:b w:val="0"/>
                <w:bCs w:val="0"/>
                <w:color w:val="auto"/>
                <w:spacing w:val="0"/>
                <w:w w:val="100"/>
                <w:position w:val="0"/>
                <w:sz w:val="24"/>
                <w:szCs w:val="24"/>
                <w:highlight w:val="none"/>
                <w:lang w:val="en-US" w:eastAsia="zh-CN"/>
              </w:rPr>
              <w:t>学历</w:t>
            </w:r>
            <w:r>
              <w:rPr>
                <w:rFonts w:hint="eastAsia" w:ascii="宋体" w:hAnsi="宋体" w:eastAsia="宋体" w:cs="宋体"/>
                <w:color w:val="auto"/>
                <w:sz w:val="24"/>
                <w:szCs w:val="24"/>
                <w:highlight w:val="none"/>
                <w:lang w:val="en-US" w:eastAsia="zh-CN"/>
              </w:rPr>
              <w:t>，</w:t>
            </w:r>
            <w:r>
              <w:rPr>
                <w:rFonts w:hint="eastAsia" w:cs="宋体"/>
                <w:color w:val="auto"/>
                <w:sz w:val="24"/>
                <w:szCs w:val="24"/>
                <w:highlight w:val="none"/>
                <w:lang w:val="en-US" w:eastAsia="zh-CN"/>
              </w:rPr>
              <w:t>每有1个得0.1分，最高</w:t>
            </w:r>
            <w:r>
              <w:rPr>
                <w:rFonts w:hint="eastAsia" w:ascii="宋体" w:hAnsi="宋体" w:eastAsia="宋体" w:cs="宋体"/>
                <w:color w:val="auto"/>
                <w:sz w:val="24"/>
                <w:szCs w:val="24"/>
                <w:highlight w:val="none"/>
                <w:lang w:val="en-US" w:eastAsia="zh-CN"/>
              </w:rPr>
              <w:t>得</w:t>
            </w:r>
            <w:r>
              <w:rPr>
                <w:rFonts w:hint="eastAsia"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分</w:t>
            </w:r>
          </w:p>
          <w:p w14:paraId="64F4ECA2">
            <w:pPr>
              <w:pStyle w:val="18"/>
              <w:keepNext w:val="0"/>
              <w:keepLines w:val="0"/>
              <w:pageBreakBefore w:val="0"/>
              <w:numPr>
                <w:ilvl w:val="0"/>
                <w:numId w:val="0"/>
              </w:numPr>
              <w:kinsoku/>
              <w:wordWrap/>
              <w:overflowPunct/>
              <w:topLinePunct w:val="0"/>
              <w:autoSpaceDE/>
              <w:autoSpaceDN/>
              <w:bidi w:val="0"/>
              <w:adjustRightInd/>
              <w:snapToGrid/>
              <w:spacing w:before="1" w:line="360" w:lineRule="auto"/>
              <w:ind w:leftChars="20" w:right="57" w:rightChars="0"/>
              <w:jc w:val="both"/>
              <w:rPr>
                <w:rFonts w:hint="eastAsia" w:ascii="宋体" w:hAnsi="宋体" w:eastAsia="宋体" w:cs="宋体"/>
                <w:b w:val="0"/>
                <w:bCs w:val="0"/>
                <w:color w:val="auto"/>
                <w:spacing w:val="0"/>
                <w:w w:val="100"/>
                <w:position w:val="0"/>
                <w:sz w:val="24"/>
                <w:szCs w:val="24"/>
                <w:highlight w:val="none"/>
                <w:lang w:val="en-US" w:eastAsia="zh-CN"/>
              </w:rPr>
            </w:pPr>
            <w:r>
              <w:rPr>
                <w:rFonts w:hint="eastAsia" w:ascii="宋体" w:hAnsi="宋体" w:eastAsia="宋体" w:cs="宋体"/>
                <w:b w:val="0"/>
                <w:bCs w:val="0"/>
                <w:color w:val="auto"/>
                <w:spacing w:val="0"/>
                <w:w w:val="100"/>
                <w:position w:val="0"/>
                <w:sz w:val="24"/>
                <w:szCs w:val="24"/>
                <w:highlight w:val="none"/>
                <w:lang w:val="en-US" w:eastAsia="zh-CN"/>
              </w:rPr>
              <w:t>（2）</w:t>
            </w:r>
            <w:r>
              <w:rPr>
                <w:rFonts w:hint="eastAsia" w:cs="宋体"/>
                <w:b w:val="0"/>
                <w:bCs w:val="0"/>
                <w:color w:val="auto"/>
                <w:spacing w:val="0"/>
                <w:w w:val="100"/>
                <w:position w:val="0"/>
                <w:sz w:val="24"/>
                <w:szCs w:val="24"/>
                <w:highlight w:val="none"/>
                <w:lang w:val="en-US" w:eastAsia="zh-CN"/>
              </w:rPr>
              <w:t>在满足（1）学历要求的情况下，</w:t>
            </w:r>
            <w:r>
              <w:rPr>
                <w:rFonts w:hint="eastAsia" w:ascii="宋体" w:hAnsi="宋体" w:eastAsia="宋体" w:cs="宋体"/>
                <w:b w:val="0"/>
                <w:bCs w:val="0"/>
                <w:color w:val="auto"/>
                <w:spacing w:val="0"/>
                <w:w w:val="100"/>
                <w:position w:val="0"/>
                <w:sz w:val="24"/>
                <w:szCs w:val="24"/>
                <w:highlight w:val="none"/>
                <w:lang w:val="en-US" w:eastAsia="zh-CN"/>
              </w:rPr>
              <w:t>具有</w:t>
            </w:r>
            <w:r>
              <w:rPr>
                <w:rFonts w:hint="eastAsia" w:ascii="宋体" w:hAnsi="宋体" w:eastAsia="宋体" w:cs="宋体"/>
                <w:color w:val="auto"/>
                <w:sz w:val="24"/>
                <w:szCs w:val="24"/>
                <w:highlight w:val="none"/>
                <w:lang w:val="en-US" w:eastAsia="zh-CN"/>
              </w:rPr>
              <w:t>中级及以上职称，</w:t>
            </w:r>
            <w:r>
              <w:rPr>
                <w:rFonts w:hint="eastAsia" w:cs="宋体"/>
                <w:color w:val="auto"/>
                <w:sz w:val="24"/>
                <w:szCs w:val="24"/>
                <w:highlight w:val="none"/>
                <w:lang w:val="en-US" w:eastAsia="zh-CN"/>
              </w:rPr>
              <w:t>每有1个得0.1分，最高</w:t>
            </w:r>
            <w:r>
              <w:rPr>
                <w:rFonts w:hint="eastAsia" w:ascii="宋体" w:hAnsi="宋体" w:eastAsia="宋体" w:cs="宋体"/>
                <w:color w:val="auto"/>
                <w:sz w:val="24"/>
                <w:szCs w:val="24"/>
                <w:highlight w:val="none"/>
                <w:lang w:val="en-US" w:eastAsia="zh-CN"/>
              </w:rPr>
              <w:t>得</w:t>
            </w:r>
            <w:r>
              <w:rPr>
                <w:rFonts w:hint="eastAsia"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分</w:t>
            </w:r>
          </w:p>
          <w:p w14:paraId="767F75F6">
            <w:pPr>
              <w:pStyle w:val="18"/>
              <w:keepNext w:val="0"/>
              <w:keepLines w:val="0"/>
              <w:pageBreakBefore w:val="0"/>
              <w:numPr>
                <w:ilvl w:val="0"/>
                <w:numId w:val="0"/>
              </w:numPr>
              <w:kinsoku/>
              <w:wordWrap/>
              <w:overflowPunct/>
              <w:topLinePunct w:val="0"/>
              <w:autoSpaceDE/>
              <w:autoSpaceDN/>
              <w:bidi w:val="0"/>
              <w:adjustRightInd/>
              <w:snapToGrid/>
              <w:spacing w:before="1" w:line="360" w:lineRule="auto"/>
              <w:ind w:leftChars="20" w:right="57" w:rightChars="0"/>
              <w:jc w:val="both"/>
              <w:rPr>
                <w:rFonts w:hint="eastAsia" w:ascii="宋体" w:hAnsi="宋体" w:eastAsia="宋体" w:cs="宋体"/>
                <w:b w:val="0"/>
                <w:bCs w:val="0"/>
                <w:color w:val="auto"/>
                <w:spacing w:val="0"/>
                <w:w w:val="100"/>
                <w:position w:val="0"/>
                <w:sz w:val="24"/>
                <w:szCs w:val="24"/>
                <w:highlight w:val="none"/>
                <w:lang w:val="en-US" w:eastAsia="zh-CN"/>
              </w:rPr>
            </w:pPr>
            <w:r>
              <w:rPr>
                <w:rFonts w:hint="eastAsia" w:ascii="宋体" w:hAnsi="宋体" w:eastAsia="宋体" w:cs="宋体"/>
                <w:b w:val="0"/>
                <w:bCs w:val="0"/>
                <w:color w:val="auto"/>
                <w:spacing w:val="0"/>
                <w:w w:val="100"/>
                <w:position w:val="0"/>
                <w:sz w:val="24"/>
                <w:szCs w:val="24"/>
                <w:highlight w:val="none"/>
                <w:lang w:val="en-US" w:eastAsia="zh-CN"/>
              </w:rPr>
              <w:t>（</w:t>
            </w:r>
            <w:r>
              <w:rPr>
                <w:rFonts w:hint="eastAsia" w:cs="宋体"/>
                <w:b w:val="0"/>
                <w:bCs w:val="0"/>
                <w:color w:val="auto"/>
                <w:spacing w:val="0"/>
                <w:w w:val="100"/>
                <w:position w:val="0"/>
                <w:sz w:val="24"/>
                <w:szCs w:val="24"/>
                <w:highlight w:val="none"/>
                <w:lang w:val="en-US" w:eastAsia="zh-CN"/>
              </w:rPr>
              <w:t>3</w:t>
            </w:r>
            <w:r>
              <w:rPr>
                <w:rFonts w:hint="eastAsia" w:ascii="宋体" w:hAnsi="宋体" w:eastAsia="宋体" w:cs="宋体"/>
                <w:b w:val="0"/>
                <w:bCs w:val="0"/>
                <w:color w:val="auto"/>
                <w:spacing w:val="0"/>
                <w:w w:val="100"/>
                <w:position w:val="0"/>
                <w:sz w:val="24"/>
                <w:szCs w:val="24"/>
                <w:highlight w:val="none"/>
                <w:lang w:val="en-US" w:eastAsia="zh-CN"/>
              </w:rPr>
              <w:t>）</w:t>
            </w:r>
            <w:r>
              <w:rPr>
                <w:rFonts w:hint="eastAsia" w:cs="宋体"/>
                <w:b w:val="0"/>
                <w:bCs w:val="0"/>
                <w:color w:val="auto"/>
                <w:spacing w:val="0"/>
                <w:w w:val="100"/>
                <w:position w:val="0"/>
                <w:sz w:val="24"/>
                <w:szCs w:val="24"/>
                <w:highlight w:val="none"/>
                <w:lang w:val="en-US" w:eastAsia="zh-CN"/>
              </w:rPr>
              <w:t>在满足（1）（2）学历和职称要求的情况下，</w:t>
            </w:r>
            <w:r>
              <w:rPr>
                <w:rFonts w:hint="eastAsia" w:ascii="宋体" w:hAnsi="宋体" w:eastAsia="宋体" w:cs="宋体"/>
                <w:color w:val="auto"/>
                <w:sz w:val="24"/>
                <w:szCs w:val="24"/>
                <w:highlight w:val="none"/>
                <w:lang w:val="en-US" w:eastAsia="zh-CN"/>
              </w:rPr>
              <w:t>职称专业为环境类（包含但不限于环境、环卫、保洁、园林绿化等环境相关专业）</w:t>
            </w:r>
            <w:r>
              <w:rPr>
                <w:rFonts w:hint="eastAsia" w:ascii="宋体" w:hAnsi="宋体" w:eastAsia="宋体" w:cs="宋体"/>
                <w:b w:val="0"/>
                <w:bCs w:val="0"/>
                <w:color w:val="auto"/>
                <w:spacing w:val="0"/>
                <w:w w:val="100"/>
                <w:position w:val="0"/>
                <w:sz w:val="24"/>
                <w:szCs w:val="24"/>
                <w:highlight w:val="none"/>
                <w:lang w:val="en-US" w:eastAsia="zh-CN"/>
              </w:rPr>
              <w:t>，</w:t>
            </w:r>
            <w:r>
              <w:rPr>
                <w:rFonts w:hint="eastAsia" w:cs="宋体"/>
                <w:color w:val="auto"/>
                <w:sz w:val="24"/>
                <w:szCs w:val="24"/>
                <w:highlight w:val="none"/>
                <w:lang w:val="en-US" w:eastAsia="zh-CN"/>
              </w:rPr>
              <w:t>每有1个得0.5分，最高</w:t>
            </w:r>
            <w:r>
              <w:rPr>
                <w:rFonts w:hint="eastAsia" w:ascii="宋体" w:hAnsi="宋体" w:eastAsia="宋体" w:cs="宋体"/>
                <w:color w:val="auto"/>
                <w:sz w:val="24"/>
                <w:szCs w:val="24"/>
                <w:highlight w:val="none"/>
                <w:lang w:val="en-US" w:eastAsia="zh-CN"/>
              </w:rPr>
              <w:t>得</w:t>
            </w:r>
            <w:r>
              <w:rPr>
                <w:rFonts w:hint="eastAsia"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分</w:t>
            </w:r>
            <w:r>
              <w:rPr>
                <w:rFonts w:hint="eastAsia" w:ascii="宋体" w:hAnsi="宋体" w:eastAsia="宋体" w:cs="宋体"/>
                <w:b w:val="0"/>
                <w:bCs w:val="0"/>
                <w:color w:val="auto"/>
                <w:spacing w:val="0"/>
                <w:w w:val="100"/>
                <w:position w:val="0"/>
                <w:sz w:val="24"/>
                <w:szCs w:val="24"/>
                <w:highlight w:val="none"/>
                <w:lang w:val="en-US" w:eastAsia="zh-CN"/>
              </w:rPr>
              <w:t>。</w:t>
            </w:r>
          </w:p>
          <w:p w14:paraId="1ACC7153">
            <w:pPr>
              <w:pStyle w:val="18"/>
              <w:keepNext w:val="0"/>
              <w:keepLines w:val="0"/>
              <w:pageBreakBefore w:val="0"/>
              <w:numPr>
                <w:ilvl w:val="0"/>
                <w:numId w:val="0"/>
              </w:numPr>
              <w:kinsoku/>
              <w:wordWrap/>
              <w:overflowPunct/>
              <w:topLinePunct w:val="0"/>
              <w:autoSpaceDE/>
              <w:autoSpaceDN/>
              <w:bidi w:val="0"/>
              <w:adjustRightInd/>
              <w:snapToGrid/>
              <w:spacing w:before="1" w:line="360" w:lineRule="auto"/>
              <w:ind w:left="44" w:leftChars="20" w:right="57" w:rightChars="0" w:firstLine="0" w:firstLineChars="0"/>
              <w:jc w:val="both"/>
              <w:rPr>
                <w:rFonts w:hint="eastAsia" w:ascii="宋体" w:hAnsi="宋体" w:eastAsia="宋体" w:cs="宋体"/>
                <w:b/>
                <w:bCs/>
                <w:color w:val="auto"/>
                <w:sz w:val="24"/>
                <w:szCs w:val="24"/>
                <w:highlight w:val="white"/>
              </w:rPr>
            </w:pPr>
            <w:r>
              <w:rPr>
                <w:rFonts w:hint="eastAsia" w:ascii="宋体" w:hAnsi="宋体" w:eastAsia="宋体" w:cs="宋体"/>
                <w:b/>
                <w:bCs/>
                <w:color w:val="auto"/>
                <w:spacing w:val="0"/>
                <w:w w:val="100"/>
                <w:position w:val="0"/>
                <w:sz w:val="24"/>
                <w:szCs w:val="24"/>
                <w:highlight w:val="none"/>
                <w:lang w:val="en-US" w:eastAsia="zh-CN"/>
              </w:rPr>
              <w:t>评审依据：</w:t>
            </w:r>
            <w:r>
              <w:rPr>
                <w:rFonts w:hint="eastAsia" w:ascii="宋体" w:hAnsi="宋体" w:eastAsia="宋体" w:cs="宋体"/>
                <w:b/>
                <w:bCs w:val="0"/>
                <w:color w:val="auto"/>
                <w:sz w:val="24"/>
                <w:szCs w:val="24"/>
                <w:lang w:eastAsia="zh-CN"/>
              </w:rPr>
              <w:t>提供</w:t>
            </w:r>
            <w:r>
              <w:rPr>
                <w:rFonts w:hint="eastAsia" w:ascii="宋体" w:hAnsi="宋体" w:eastAsia="宋体" w:cs="宋体"/>
                <w:b/>
                <w:bCs/>
                <w:color w:val="auto"/>
                <w:spacing w:val="0"/>
                <w:w w:val="100"/>
                <w:position w:val="0"/>
                <w:sz w:val="24"/>
                <w:szCs w:val="24"/>
                <w:highlight w:val="none"/>
                <w:lang w:val="en-US" w:eastAsia="zh-CN"/>
              </w:rPr>
              <w:t>证书原件的扫描件以及</w:t>
            </w:r>
            <w:r>
              <w:rPr>
                <w:rFonts w:hint="eastAsia" w:ascii="宋体" w:hAnsi="宋体" w:eastAsia="宋体" w:cs="宋体"/>
                <w:b/>
                <w:bCs w:val="0"/>
                <w:color w:val="auto"/>
                <w:sz w:val="24"/>
                <w:szCs w:val="24"/>
              </w:rPr>
              <w:t>投标单位为</w:t>
            </w:r>
            <w:r>
              <w:rPr>
                <w:rFonts w:hint="eastAsia" w:cs="宋体"/>
                <w:b/>
                <w:bCs w:val="0"/>
                <w:color w:val="auto"/>
                <w:sz w:val="24"/>
                <w:szCs w:val="24"/>
                <w:lang w:val="en-US" w:eastAsia="zh-CN"/>
              </w:rPr>
              <w:t>保洁员</w:t>
            </w:r>
            <w:r>
              <w:rPr>
                <w:rFonts w:hint="eastAsia" w:ascii="宋体" w:hAnsi="宋体" w:eastAsia="宋体" w:cs="宋体"/>
                <w:b/>
                <w:bCs w:val="0"/>
                <w:color w:val="auto"/>
                <w:sz w:val="24"/>
                <w:szCs w:val="24"/>
              </w:rPr>
              <w:t>购买的近</w:t>
            </w:r>
            <w:r>
              <w:rPr>
                <w:rFonts w:hint="eastAsia" w:ascii="宋体" w:hAnsi="宋体" w:eastAsia="宋体" w:cs="宋体"/>
                <w:b/>
                <w:bCs w:val="0"/>
                <w:color w:val="auto"/>
                <w:sz w:val="24"/>
                <w:szCs w:val="24"/>
                <w:lang w:eastAsia="zh-CN"/>
              </w:rPr>
              <w:t>一年</w:t>
            </w:r>
            <w:r>
              <w:rPr>
                <w:rFonts w:hint="eastAsia" w:ascii="宋体" w:hAnsi="宋体" w:eastAsia="宋体" w:cs="宋体"/>
                <w:b/>
                <w:bCs w:val="0"/>
                <w:color w:val="auto"/>
                <w:sz w:val="24"/>
                <w:szCs w:val="24"/>
                <w:lang w:val="en-US" w:eastAsia="zh-CN"/>
              </w:rPr>
              <w:t>任一个月</w:t>
            </w:r>
            <w:r>
              <w:rPr>
                <w:rFonts w:hint="eastAsia" w:ascii="宋体" w:hAnsi="宋体" w:eastAsia="宋体" w:cs="宋体"/>
                <w:b/>
                <w:bCs/>
                <w:color w:val="auto"/>
                <w:spacing w:val="0"/>
                <w:w w:val="100"/>
                <w:position w:val="0"/>
                <w:sz w:val="24"/>
                <w:szCs w:val="24"/>
                <w:highlight w:val="none"/>
                <w:lang w:val="en-US" w:eastAsia="zh-CN"/>
              </w:rPr>
              <w:t>的社会保险缴纳凭证的原件的扫描件</w:t>
            </w:r>
            <w:r>
              <w:rPr>
                <w:rFonts w:hint="eastAsia" w:ascii="宋体" w:hAnsi="宋体" w:eastAsia="宋体" w:cs="宋体"/>
                <w:b/>
                <w:bCs w:val="0"/>
                <w:color w:val="auto"/>
                <w:sz w:val="24"/>
                <w:szCs w:val="24"/>
                <w:lang w:val="en-US" w:eastAsia="zh-CN"/>
              </w:rPr>
              <w:t>，</w:t>
            </w:r>
            <w:r>
              <w:rPr>
                <w:rFonts w:hint="eastAsia" w:ascii="宋体" w:hAnsi="宋体" w:eastAsia="宋体" w:cs="宋体"/>
                <w:b/>
                <w:bCs/>
                <w:color w:val="auto"/>
                <w:spacing w:val="0"/>
                <w:w w:val="100"/>
                <w:position w:val="0"/>
                <w:sz w:val="24"/>
                <w:szCs w:val="24"/>
                <w:highlight w:val="none"/>
                <w:lang w:val="en-US" w:eastAsia="zh-CN"/>
              </w:rPr>
              <w:t>否则不得分。</w:t>
            </w:r>
          </w:p>
        </w:tc>
        <w:tc>
          <w:tcPr>
            <w:tcW w:w="1134" w:type="dxa"/>
            <w:noWrap w:val="0"/>
            <w:tcMar>
              <w:top w:w="15" w:type="dxa"/>
              <w:left w:w="15" w:type="dxa"/>
              <w:right w:w="15" w:type="dxa"/>
            </w:tcMar>
            <w:vAlign w:val="center"/>
          </w:tcPr>
          <w:p w14:paraId="0CD71693">
            <w:pPr>
              <w:widowControl/>
              <w:spacing w:line="360" w:lineRule="auto"/>
              <w:jc w:val="center"/>
              <w:textAlignment w:val="center"/>
              <w:rPr>
                <w:rFonts w:hint="default" w:ascii="宋体" w:hAnsi="宋体" w:eastAsia="宋体" w:cs="宋体"/>
                <w:color w:val="auto"/>
                <w:spacing w:val="0"/>
                <w:w w:val="100"/>
                <w:position w:val="0"/>
                <w:sz w:val="24"/>
                <w:szCs w:val="24"/>
                <w:highlight w:val="none"/>
                <w:lang w:val="en-US" w:eastAsia="zh-CN"/>
              </w:rPr>
            </w:pPr>
            <w:r>
              <w:rPr>
                <w:rFonts w:hint="eastAsia" w:cs="宋体"/>
                <w:color w:val="auto"/>
                <w:spacing w:val="0"/>
                <w:w w:val="100"/>
                <w:position w:val="0"/>
                <w:sz w:val="24"/>
                <w:szCs w:val="24"/>
                <w:highlight w:val="none"/>
                <w:lang w:val="en-US" w:eastAsia="zh-CN"/>
              </w:rPr>
              <w:t>7分</w:t>
            </w:r>
          </w:p>
        </w:tc>
      </w:tr>
      <w:tr w14:paraId="039A1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78" w:type="dxa"/>
            <w:vMerge w:val="continue"/>
            <w:tcBorders/>
            <w:noWrap w:val="0"/>
            <w:tcMar>
              <w:top w:w="15" w:type="dxa"/>
              <w:left w:w="15" w:type="dxa"/>
              <w:right w:w="15" w:type="dxa"/>
            </w:tcMar>
            <w:vAlign w:val="center"/>
          </w:tcPr>
          <w:p w14:paraId="749B39DB">
            <w:pPr>
              <w:pStyle w:val="2"/>
              <w:rPr>
                <w:rFonts w:hint="eastAsia" w:cs="宋体"/>
                <w:color w:val="auto"/>
                <w:spacing w:val="0"/>
                <w:w w:val="100"/>
                <w:kern w:val="0"/>
                <w:position w:val="0"/>
                <w:sz w:val="24"/>
                <w:szCs w:val="24"/>
                <w:highlight w:val="none"/>
                <w:lang w:eastAsia="zh-CN"/>
              </w:rPr>
            </w:pPr>
          </w:p>
        </w:tc>
        <w:tc>
          <w:tcPr>
            <w:tcW w:w="5862" w:type="dxa"/>
            <w:noWrap w:val="0"/>
            <w:tcMar>
              <w:top w:w="15" w:type="dxa"/>
              <w:left w:w="15" w:type="dxa"/>
              <w:right w:w="15" w:type="dxa"/>
            </w:tcMar>
            <w:vAlign w:val="center"/>
          </w:tcPr>
          <w:p w14:paraId="3AF9770B">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0" w:leftChars="0" w:firstLine="0" w:firstLineChars="0"/>
              <w:jc w:val="left"/>
              <w:textAlignment w:val="center"/>
              <w:rPr>
                <w:rFonts w:hint="eastAsia" w:ascii="宋体" w:hAnsi="宋体" w:eastAsia="宋体" w:cs="宋体"/>
                <w:color w:val="auto"/>
                <w:sz w:val="24"/>
                <w:szCs w:val="24"/>
                <w:lang w:val="en-US" w:eastAsia="zh-CN"/>
              </w:rPr>
            </w:pPr>
            <w:r>
              <w:rPr>
                <w:rFonts w:hint="eastAsia" w:cs="宋体"/>
                <w:color w:val="auto"/>
                <w:sz w:val="24"/>
                <w:szCs w:val="24"/>
                <w:lang w:val="en-US" w:eastAsia="zh-CN"/>
              </w:rPr>
              <w:t>3.</w:t>
            </w:r>
            <w:r>
              <w:rPr>
                <w:rFonts w:hint="eastAsia" w:ascii="宋体" w:hAnsi="宋体" w:eastAsia="宋体" w:cs="宋体"/>
                <w:color w:val="auto"/>
                <w:sz w:val="24"/>
                <w:szCs w:val="24"/>
                <w:lang w:val="en-US" w:eastAsia="zh-CN"/>
              </w:rPr>
              <w:t>投标单位拟投入室内外清洁设备：高压清洗机设备、全自动洗地机设备、研磨机、吸尘吸水机、扫地车每提供一个得0.</w:t>
            </w:r>
            <w:r>
              <w:rPr>
                <w:rFonts w:hint="eastAsia" w:cs="宋体"/>
                <w:color w:val="auto"/>
                <w:sz w:val="24"/>
                <w:szCs w:val="24"/>
                <w:lang w:val="en-US" w:eastAsia="zh-CN"/>
              </w:rPr>
              <w:t>2</w:t>
            </w:r>
            <w:r>
              <w:rPr>
                <w:rFonts w:hint="eastAsia" w:ascii="宋体" w:hAnsi="宋体" w:eastAsia="宋体" w:cs="宋体"/>
                <w:color w:val="auto"/>
                <w:sz w:val="24"/>
                <w:szCs w:val="24"/>
                <w:lang w:val="en-US" w:eastAsia="zh-CN"/>
              </w:rPr>
              <w:t>分，最高得</w:t>
            </w:r>
            <w:r>
              <w:rPr>
                <w:rFonts w:hint="eastAsia" w:cs="宋体"/>
                <w:color w:val="auto"/>
                <w:sz w:val="24"/>
                <w:szCs w:val="24"/>
                <w:lang w:val="en-US" w:eastAsia="zh-CN"/>
              </w:rPr>
              <w:t>1</w:t>
            </w:r>
            <w:r>
              <w:rPr>
                <w:rFonts w:hint="eastAsia" w:ascii="宋体" w:hAnsi="宋体" w:eastAsia="宋体" w:cs="宋体"/>
                <w:color w:val="auto"/>
                <w:sz w:val="24"/>
                <w:szCs w:val="24"/>
                <w:lang w:val="en-US" w:eastAsia="zh-CN"/>
              </w:rPr>
              <w:t>分。</w:t>
            </w:r>
          </w:p>
          <w:p w14:paraId="35BFB1E8">
            <w:pPr>
              <w:pStyle w:val="18"/>
              <w:keepNext w:val="0"/>
              <w:keepLines w:val="0"/>
              <w:pageBreakBefore w:val="0"/>
              <w:numPr>
                <w:ilvl w:val="0"/>
                <w:numId w:val="0"/>
              </w:numPr>
              <w:kinsoku/>
              <w:wordWrap/>
              <w:overflowPunct/>
              <w:topLinePunct w:val="0"/>
              <w:autoSpaceDE/>
              <w:autoSpaceDN/>
              <w:bidi w:val="0"/>
              <w:adjustRightInd/>
              <w:snapToGrid/>
              <w:spacing w:before="1" w:line="360" w:lineRule="auto"/>
              <w:ind w:left="44" w:leftChars="20" w:right="57" w:rightChars="0" w:firstLine="0" w:firstLineChars="0"/>
              <w:jc w:val="both"/>
              <w:rPr>
                <w:rFonts w:hint="eastAsia" w:ascii="宋体" w:hAnsi="宋体" w:eastAsia="宋体" w:cs="宋体"/>
                <w:b/>
                <w:bCs/>
                <w:color w:val="auto"/>
                <w:sz w:val="24"/>
                <w:szCs w:val="24"/>
                <w:highlight w:val="white"/>
              </w:rPr>
            </w:pPr>
            <w:r>
              <w:rPr>
                <w:rFonts w:hint="eastAsia" w:ascii="宋体" w:hAnsi="宋体" w:eastAsia="宋体" w:cs="宋体"/>
                <w:b/>
                <w:bCs/>
                <w:color w:val="auto"/>
                <w:spacing w:val="0"/>
                <w:w w:val="100"/>
                <w:kern w:val="0"/>
                <w:position w:val="0"/>
                <w:sz w:val="24"/>
                <w:szCs w:val="24"/>
                <w:highlight w:val="none"/>
              </w:rPr>
              <w:t>评审依据：</w:t>
            </w:r>
            <w:r>
              <w:rPr>
                <w:rFonts w:hint="eastAsia" w:ascii="宋体" w:hAnsi="宋体" w:eastAsia="宋体" w:cs="宋体"/>
                <w:b/>
                <w:bCs/>
                <w:color w:val="auto"/>
                <w:sz w:val="24"/>
                <w:szCs w:val="24"/>
                <w:highlight w:val="none"/>
                <w:lang w:val="en-US" w:eastAsia="zh-CN"/>
              </w:rPr>
              <w:t>提供有效购货发票扫描件加盖公章，发票单位名称必须与投标单位一致，否则不得分。</w:t>
            </w:r>
          </w:p>
        </w:tc>
        <w:tc>
          <w:tcPr>
            <w:tcW w:w="1134" w:type="dxa"/>
            <w:noWrap w:val="0"/>
            <w:tcMar>
              <w:top w:w="15" w:type="dxa"/>
              <w:left w:w="15" w:type="dxa"/>
              <w:right w:w="15" w:type="dxa"/>
            </w:tcMar>
            <w:vAlign w:val="center"/>
          </w:tcPr>
          <w:p w14:paraId="19CCBB10">
            <w:pPr>
              <w:widowControl/>
              <w:spacing w:line="360" w:lineRule="auto"/>
              <w:jc w:val="center"/>
              <w:textAlignment w:val="center"/>
              <w:rPr>
                <w:rFonts w:hint="default" w:ascii="宋体" w:hAnsi="宋体" w:eastAsia="宋体" w:cs="宋体"/>
                <w:color w:val="auto"/>
                <w:spacing w:val="0"/>
                <w:w w:val="100"/>
                <w:position w:val="0"/>
                <w:sz w:val="24"/>
                <w:szCs w:val="24"/>
                <w:highlight w:val="none"/>
                <w:lang w:val="en-US" w:eastAsia="zh-CN"/>
              </w:rPr>
            </w:pPr>
            <w:r>
              <w:rPr>
                <w:rFonts w:hint="eastAsia" w:cs="宋体"/>
                <w:color w:val="auto"/>
                <w:spacing w:val="0"/>
                <w:w w:val="100"/>
                <w:position w:val="0"/>
                <w:sz w:val="24"/>
                <w:szCs w:val="24"/>
                <w:highlight w:val="none"/>
                <w:lang w:val="en-US" w:eastAsia="zh-CN"/>
              </w:rPr>
              <w:t>1分</w:t>
            </w:r>
          </w:p>
        </w:tc>
      </w:tr>
      <w:tr w14:paraId="2D242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978" w:type="dxa"/>
            <w:vMerge w:val="continue"/>
            <w:tcBorders/>
            <w:noWrap w:val="0"/>
            <w:tcMar>
              <w:top w:w="15" w:type="dxa"/>
              <w:left w:w="15" w:type="dxa"/>
              <w:right w:w="15" w:type="dxa"/>
            </w:tcMar>
            <w:vAlign w:val="center"/>
          </w:tcPr>
          <w:p w14:paraId="46F0D38D">
            <w:pPr>
              <w:pStyle w:val="2"/>
              <w:rPr>
                <w:rFonts w:hint="eastAsia" w:cs="宋体"/>
                <w:color w:val="auto"/>
                <w:spacing w:val="0"/>
                <w:w w:val="100"/>
                <w:kern w:val="0"/>
                <w:position w:val="0"/>
                <w:sz w:val="24"/>
                <w:szCs w:val="24"/>
                <w:highlight w:val="none"/>
                <w:lang w:eastAsia="zh-CN"/>
              </w:rPr>
            </w:pPr>
          </w:p>
        </w:tc>
        <w:tc>
          <w:tcPr>
            <w:tcW w:w="5862" w:type="dxa"/>
            <w:noWrap w:val="0"/>
            <w:tcMar>
              <w:top w:w="15" w:type="dxa"/>
              <w:left w:w="15" w:type="dxa"/>
              <w:right w:w="15" w:type="dxa"/>
            </w:tcMar>
            <w:vAlign w:val="center"/>
          </w:tcPr>
          <w:p w14:paraId="589F56E3">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0" w:leftChars="0" w:firstLine="0" w:firstLineChars="0"/>
              <w:jc w:val="left"/>
              <w:textAlignment w:val="center"/>
              <w:rPr>
                <w:rFonts w:hint="eastAsia" w:ascii="宋体" w:hAnsi="宋体" w:eastAsia="宋体" w:cs="宋体"/>
                <w:color w:val="auto"/>
                <w:sz w:val="24"/>
                <w:szCs w:val="24"/>
                <w:lang w:val="en-US" w:eastAsia="zh-CN"/>
              </w:rPr>
            </w:pPr>
            <w:r>
              <w:rPr>
                <w:rFonts w:hint="eastAsia" w:cs="宋体"/>
                <w:color w:val="auto"/>
                <w:sz w:val="24"/>
                <w:szCs w:val="24"/>
                <w:lang w:val="en-US" w:eastAsia="zh-CN"/>
              </w:rPr>
              <w:t>4.</w:t>
            </w:r>
            <w:r>
              <w:rPr>
                <w:rFonts w:hint="eastAsia" w:ascii="宋体" w:hAnsi="宋体" w:eastAsia="宋体" w:cs="宋体"/>
                <w:color w:val="auto"/>
                <w:sz w:val="24"/>
                <w:szCs w:val="24"/>
                <w:lang w:val="en-US" w:eastAsia="zh-CN"/>
              </w:rPr>
              <w:t>投标单位可利用智能化平台提升服务配置和效率，具有智慧物业管理综合运用软件，得</w:t>
            </w:r>
            <w:r>
              <w:rPr>
                <w:rFonts w:hint="eastAsia" w:cs="宋体"/>
                <w:color w:val="auto"/>
                <w:sz w:val="24"/>
                <w:szCs w:val="24"/>
                <w:lang w:val="en-US" w:eastAsia="zh-CN"/>
              </w:rPr>
              <w:t>1</w:t>
            </w:r>
            <w:r>
              <w:rPr>
                <w:rFonts w:hint="eastAsia" w:ascii="宋体" w:hAnsi="宋体" w:eastAsia="宋体" w:cs="宋体"/>
                <w:color w:val="auto"/>
                <w:sz w:val="24"/>
                <w:szCs w:val="24"/>
                <w:lang w:val="en-US" w:eastAsia="zh-CN"/>
              </w:rPr>
              <w:t>分。</w:t>
            </w:r>
          </w:p>
          <w:p w14:paraId="22D092E0">
            <w:pPr>
              <w:keepNext w:val="0"/>
              <w:keepLines w:val="0"/>
              <w:pageBreakBefore w:val="0"/>
              <w:widowControl/>
              <w:numPr>
                <w:ilvl w:val="0"/>
                <w:numId w:val="0"/>
              </w:numPr>
              <w:kinsoku/>
              <w:wordWrap/>
              <w:overflowPunct/>
              <w:topLinePunct w:val="0"/>
              <w:autoSpaceDE/>
              <w:autoSpaceDN/>
              <w:bidi w:val="0"/>
              <w:adjustRightInd/>
              <w:snapToGrid/>
              <w:spacing w:line="360" w:lineRule="auto"/>
              <w:ind w:left="44" w:leftChars="20" w:right="57"/>
              <w:jc w:val="left"/>
              <w:textAlignment w:val="center"/>
              <w:rPr>
                <w:rFonts w:hint="eastAsia" w:ascii="宋体" w:hAnsi="宋体" w:eastAsia="宋体" w:cs="宋体"/>
                <w:b/>
                <w:bCs/>
                <w:color w:val="auto"/>
                <w:sz w:val="24"/>
                <w:szCs w:val="24"/>
                <w:highlight w:val="white"/>
              </w:rPr>
            </w:pPr>
            <w:r>
              <w:rPr>
                <w:rFonts w:hint="eastAsia" w:ascii="宋体" w:hAnsi="宋体" w:eastAsia="宋体" w:cs="宋体"/>
                <w:b/>
                <w:bCs/>
                <w:color w:val="auto"/>
                <w:spacing w:val="0"/>
                <w:w w:val="100"/>
                <w:position w:val="0"/>
                <w:sz w:val="24"/>
                <w:szCs w:val="24"/>
                <w:highlight w:val="none"/>
                <w:lang w:eastAsia="zh-CN"/>
              </w:rPr>
              <w:t>评审依据：</w:t>
            </w:r>
            <w:r>
              <w:rPr>
                <w:rFonts w:hint="eastAsia" w:ascii="宋体" w:hAnsi="宋体" w:eastAsia="宋体" w:cs="宋体"/>
                <w:b/>
                <w:bCs/>
                <w:color w:val="auto"/>
                <w:spacing w:val="0"/>
                <w:w w:val="100"/>
                <w:position w:val="0"/>
                <w:sz w:val="24"/>
                <w:szCs w:val="24"/>
                <w:highlight w:val="none"/>
                <w:lang w:val="en-US" w:eastAsia="zh-CN"/>
              </w:rPr>
              <w:t>以投标文件中提供的国家版权局颁发的相应模块软件的软件著作权登记证书扫描件加盖公章为依据</w:t>
            </w:r>
            <w:r>
              <w:rPr>
                <w:rFonts w:hint="eastAsia" w:ascii="宋体" w:hAnsi="宋体" w:eastAsia="宋体" w:cs="宋体"/>
                <w:b/>
                <w:bCs w:val="0"/>
                <w:color w:val="auto"/>
                <w:sz w:val="24"/>
                <w:szCs w:val="24"/>
                <w:lang w:eastAsia="zh-CN"/>
              </w:rPr>
              <w:t>，</w:t>
            </w:r>
            <w:r>
              <w:rPr>
                <w:rFonts w:hint="eastAsia" w:ascii="宋体" w:hAnsi="宋体" w:eastAsia="宋体" w:cs="宋体"/>
                <w:b/>
                <w:bCs/>
                <w:color w:val="auto"/>
                <w:spacing w:val="0"/>
                <w:w w:val="100"/>
                <w:position w:val="0"/>
                <w:sz w:val="24"/>
                <w:szCs w:val="24"/>
                <w:highlight w:val="none"/>
                <w:lang w:val="en-US" w:eastAsia="zh-CN"/>
              </w:rPr>
              <w:t>否则不得分。</w:t>
            </w:r>
          </w:p>
        </w:tc>
        <w:tc>
          <w:tcPr>
            <w:tcW w:w="1134" w:type="dxa"/>
            <w:noWrap w:val="0"/>
            <w:tcMar>
              <w:top w:w="15" w:type="dxa"/>
              <w:left w:w="15" w:type="dxa"/>
              <w:right w:w="15" w:type="dxa"/>
            </w:tcMar>
            <w:vAlign w:val="center"/>
          </w:tcPr>
          <w:p w14:paraId="013586B8">
            <w:pPr>
              <w:widowControl/>
              <w:spacing w:line="360" w:lineRule="auto"/>
              <w:jc w:val="center"/>
              <w:textAlignment w:val="center"/>
              <w:rPr>
                <w:rFonts w:hint="default" w:ascii="宋体" w:hAnsi="宋体" w:eastAsia="宋体" w:cs="宋体"/>
                <w:color w:val="auto"/>
                <w:spacing w:val="0"/>
                <w:w w:val="100"/>
                <w:position w:val="0"/>
                <w:sz w:val="24"/>
                <w:szCs w:val="24"/>
                <w:highlight w:val="none"/>
                <w:lang w:val="en-US" w:eastAsia="zh-CN"/>
              </w:rPr>
            </w:pPr>
            <w:r>
              <w:rPr>
                <w:rFonts w:hint="eastAsia" w:cs="宋体"/>
                <w:color w:val="auto"/>
                <w:spacing w:val="0"/>
                <w:w w:val="100"/>
                <w:position w:val="0"/>
                <w:sz w:val="24"/>
                <w:szCs w:val="24"/>
                <w:highlight w:val="none"/>
                <w:lang w:val="en-US" w:eastAsia="zh-CN"/>
              </w:rPr>
              <w:t>1分</w:t>
            </w:r>
          </w:p>
        </w:tc>
      </w:tr>
    </w:tbl>
    <w:p w14:paraId="6B94E1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9C9C6D"/>
    <w:multiLevelType w:val="singleLevel"/>
    <w:tmpl w:val="AA9C9C6D"/>
    <w:lvl w:ilvl="0" w:tentative="0">
      <w:start w:val="1"/>
      <w:numFmt w:val="decimal"/>
      <w:lvlText w:val="%1."/>
      <w:lvlJc w:val="left"/>
      <w:pPr>
        <w:tabs>
          <w:tab w:val="left" w:pos="312"/>
        </w:tabs>
        <w:ind w:left="-51"/>
      </w:pPr>
    </w:lvl>
  </w:abstractNum>
  <w:abstractNum w:abstractNumId="1">
    <w:nsid w:val="E43922CA"/>
    <w:multiLevelType w:val="multilevel"/>
    <w:tmpl w:val="E43922CA"/>
    <w:lvl w:ilvl="0" w:tentative="0">
      <w:start w:val="1"/>
      <w:numFmt w:val="chineseCountingThousand"/>
      <w:suff w:val="nothing"/>
      <w:lvlText w:val="第%1章"/>
      <w:lvlJc w:val="left"/>
      <w:pPr>
        <w:ind w:left="3828" w:firstLine="0"/>
      </w:pPr>
      <w:rPr>
        <w:rFonts w:hint="eastAsia"/>
      </w:rPr>
    </w:lvl>
    <w:lvl w:ilvl="1" w:tentative="0">
      <w:start w:val="1"/>
      <w:numFmt w:val="none"/>
      <w:pStyle w:val="4"/>
      <w:suff w:val="nothing"/>
      <w:lvlText w:val=""/>
      <w:lvlJc w:val="left"/>
      <w:pPr>
        <w:ind w:left="0" w:firstLine="0"/>
      </w:pPr>
      <w:rPr>
        <w:rFonts w:hint="eastAsia"/>
      </w:rPr>
    </w:lvl>
    <w:lvl w:ilvl="2" w:tentative="0">
      <w:start w:val="1"/>
      <w:numFmt w:val="none"/>
      <w:pStyle w:val="5"/>
      <w:suff w:val="nothing"/>
      <w:lvlText w:val=""/>
      <w:lvlJc w:val="left"/>
      <w:pPr>
        <w:ind w:left="0" w:firstLine="0"/>
      </w:pPr>
      <w:rPr>
        <w:rFonts w:hint="eastAsia"/>
      </w:rPr>
    </w:lvl>
    <w:lvl w:ilvl="3" w:tentative="0">
      <w:start w:val="1"/>
      <w:numFmt w:val="none"/>
      <w:pStyle w:val="6"/>
      <w:suff w:val="nothing"/>
      <w:lvlText w:val=""/>
      <w:lvlJc w:val="left"/>
      <w:pPr>
        <w:ind w:left="0" w:firstLine="0"/>
      </w:pPr>
      <w:rPr>
        <w:rFonts w:hint="eastAsia"/>
      </w:rPr>
    </w:lvl>
    <w:lvl w:ilvl="4" w:tentative="0">
      <w:start w:val="1"/>
      <w:numFmt w:val="none"/>
      <w:pStyle w:val="7"/>
      <w:suff w:val="nothing"/>
      <w:lvlText w:val=""/>
      <w:lvlJc w:val="left"/>
      <w:pPr>
        <w:ind w:left="0" w:firstLine="0"/>
      </w:pPr>
      <w:rPr>
        <w:rFonts w:hint="eastAsia"/>
      </w:rPr>
    </w:lvl>
    <w:lvl w:ilvl="5" w:tentative="0">
      <w:start w:val="1"/>
      <w:numFmt w:val="none"/>
      <w:pStyle w:val="8"/>
      <w:suff w:val="nothing"/>
      <w:lvlText w:val=""/>
      <w:lvlJc w:val="left"/>
      <w:pPr>
        <w:ind w:left="0" w:firstLine="0"/>
      </w:pPr>
      <w:rPr>
        <w:rFonts w:hint="eastAsia"/>
      </w:rPr>
    </w:lvl>
    <w:lvl w:ilvl="6" w:tentative="0">
      <w:start w:val="1"/>
      <w:numFmt w:val="none"/>
      <w:pStyle w:val="9"/>
      <w:suff w:val="nothing"/>
      <w:lvlText w:val=""/>
      <w:lvlJc w:val="left"/>
      <w:pPr>
        <w:ind w:left="0" w:firstLine="0"/>
      </w:pPr>
      <w:rPr>
        <w:rFonts w:hint="eastAsia"/>
      </w:rPr>
    </w:lvl>
    <w:lvl w:ilvl="7" w:tentative="0">
      <w:start w:val="1"/>
      <w:numFmt w:val="none"/>
      <w:pStyle w:val="10"/>
      <w:suff w:val="nothing"/>
      <w:lvlText w:val=""/>
      <w:lvlJc w:val="left"/>
      <w:pPr>
        <w:ind w:left="0" w:firstLine="0"/>
      </w:pPr>
      <w:rPr>
        <w:rFonts w:hint="eastAsia"/>
      </w:rPr>
    </w:lvl>
    <w:lvl w:ilvl="8" w:tentative="0">
      <w:start w:val="1"/>
      <w:numFmt w:val="none"/>
      <w:pStyle w:val="11"/>
      <w:suff w:val="nothing"/>
      <w:lvlText w:val=""/>
      <w:lvlJc w:val="left"/>
      <w:pPr>
        <w:ind w:left="0" w:firstLine="0"/>
      </w:pPr>
      <w:rPr>
        <w:rFonts w:hint="eastAsia"/>
      </w:rPr>
    </w:lvl>
  </w:abstractNum>
  <w:abstractNum w:abstractNumId="2">
    <w:nsid w:val="70193EAD"/>
    <w:multiLevelType w:val="singleLevel"/>
    <w:tmpl w:val="70193EAD"/>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3B6403"/>
    <w:rsid w:val="0AC202F5"/>
    <w:rsid w:val="112E3963"/>
    <w:rsid w:val="13514EC1"/>
    <w:rsid w:val="15721DBA"/>
    <w:rsid w:val="18443E00"/>
    <w:rsid w:val="1B7F6F38"/>
    <w:rsid w:val="203B6403"/>
    <w:rsid w:val="229B3EAA"/>
    <w:rsid w:val="43E828F9"/>
    <w:rsid w:val="4C7D4296"/>
    <w:rsid w:val="4D0C03F4"/>
    <w:rsid w:val="4FDE4BB6"/>
    <w:rsid w:val="51F30E8E"/>
    <w:rsid w:val="6F634F96"/>
    <w:rsid w:val="77427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0"/>
    <w:pPr>
      <w:keepNext/>
      <w:keepLines/>
      <w:spacing w:beforeLines="0" w:beforeAutospacing="0" w:afterLines="0" w:afterAutospacing="0" w:line="360" w:lineRule="auto"/>
      <w:ind w:firstLine="0" w:firstLineChars="0"/>
      <w:jc w:val="center"/>
      <w:outlineLvl w:val="0"/>
    </w:pPr>
    <w:rPr>
      <w:rFonts w:ascii="Times New Roman" w:hAnsi="Times New Roman" w:eastAsia="宋体" w:cs="Times New Roman"/>
      <w:b/>
      <w:kern w:val="44"/>
      <w:sz w:val="44"/>
      <w:szCs w:val="24"/>
    </w:rPr>
  </w:style>
  <w:style w:type="paragraph" w:styleId="4">
    <w:name w:val="heading 2"/>
    <w:basedOn w:val="1"/>
    <w:next w:val="1"/>
    <w:link w:val="17"/>
    <w:semiHidden/>
    <w:unhideWhenUsed/>
    <w:qFormat/>
    <w:uiPriority w:val="0"/>
    <w:pPr>
      <w:keepNext/>
      <w:keepLines/>
      <w:numPr>
        <w:ilvl w:val="1"/>
        <w:numId w:val="1"/>
      </w:numPr>
      <w:spacing w:before="100" w:beforeLines="0" w:beforeAutospacing="0" w:after="100" w:afterLines="0" w:afterAutospacing="0" w:line="240" w:lineRule="auto"/>
      <w:ind w:firstLine="0" w:firstLineChars="0"/>
      <w:jc w:val="center"/>
      <w:outlineLvl w:val="1"/>
    </w:pPr>
    <w:rPr>
      <w:rFonts w:ascii="Arial" w:hAnsi="Arial" w:eastAsia="宋体" w:cs="Times New Roman"/>
      <w:b/>
      <w:snapToGrid w:val="0"/>
      <w:color w:val="000000"/>
      <w:kern w:val="0"/>
      <w:sz w:val="28"/>
      <w:szCs w:val="21"/>
    </w:rPr>
  </w:style>
  <w:style w:type="paragraph" w:styleId="5">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firstLine="0" w:firstLineChars="0"/>
      <w:jc w:val="center"/>
      <w:outlineLvl w:val="2"/>
    </w:pPr>
    <w:rPr>
      <w:rFonts w:ascii="Arial" w:hAnsi="Arial" w:eastAsia="宋体" w:cs="Arial"/>
      <w:b/>
      <w:snapToGrid w:val="0"/>
      <w:color w:val="000000"/>
      <w:kern w:val="0"/>
      <w:sz w:val="32"/>
      <w:szCs w:val="21"/>
    </w:rPr>
  </w:style>
  <w:style w:type="paragraph" w:styleId="6">
    <w:name w:val="heading 4"/>
    <w:basedOn w:val="1"/>
    <w:next w:val="1"/>
    <w:link w:val="16"/>
    <w:semiHidden/>
    <w:unhideWhenUsed/>
    <w:qFormat/>
    <w:uiPriority w:val="0"/>
    <w:pPr>
      <w:keepNext/>
      <w:keepLines/>
      <w:numPr>
        <w:ilvl w:val="3"/>
        <w:numId w:val="1"/>
      </w:numPr>
      <w:spacing w:before="280" w:after="290" w:line="377" w:lineRule="auto"/>
      <w:ind w:firstLineChars="0"/>
      <w:jc w:val="center"/>
      <w:outlineLvl w:val="3"/>
    </w:pPr>
    <w:rPr>
      <w:rFonts w:eastAsia="楷体" w:asciiTheme="majorAscii" w:hAnsiTheme="majorAscii" w:cstheme="majorBidi"/>
      <w:b/>
      <w:bCs/>
      <w:sz w:val="28"/>
      <w:szCs w:val="28"/>
    </w:rPr>
  </w:style>
  <w:style w:type="paragraph" w:styleId="7">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0" w:firstLineChars="0"/>
      <w:outlineLvl w:val="4"/>
    </w:pPr>
    <w:rPr>
      <w:b/>
      <w:sz w:val="28"/>
    </w:rPr>
  </w:style>
  <w:style w:type="paragraph" w:styleId="8">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firstLine="0" w:firstLineChars="0"/>
      <w:outlineLvl w:val="5"/>
    </w:pPr>
    <w:rPr>
      <w:rFonts w:ascii="Arial" w:hAnsi="Arial" w:eastAsia="黑体"/>
      <w:b/>
      <w:sz w:val="24"/>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firstLine="0" w:firstLineChars="0"/>
      <w:outlineLvl w:val="6"/>
    </w:pPr>
    <w:rPr>
      <w:b/>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firstLine="0" w:firstLineChars="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firstLine="0" w:firstLineChars="0"/>
      <w:outlineLvl w:val="8"/>
    </w:pPr>
    <w:rPr>
      <w:rFonts w:ascii="Arial" w:hAnsi="Arial" w:eastAsia="黑体"/>
      <w:sz w:val="21"/>
    </w:rPr>
  </w:style>
  <w:style w:type="character" w:default="1" w:styleId="15">
    <w:name w:val="Default Paragraph Font"/>
    <w:semiHidden/>
    <w:uiPriority w:val="0"/>
  </w:style>
  <w:style w:type="table" w:default="1" w:styleId="1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sz w:val="24"/>
      <w:szCs w:val="24"/>
    </w:rPr>
  </w:style>
  <w:style w:type="paragraph" w:styleId="12">
    <w:name w:val="Normal Indent"/>
    <w:basedOn w:val="1"/>
    <w:qFormat/>
    <w:uiPriority w:val="0"/>
    <w:pPr>
      <w:ind w:firstLine="420" w:firstLineChars="200"/>
    </w:pPr>
  </w:style>
  <w:style w:type="paragraph" w:styleId="13">
    <w:name w:val="toa heading"/>
    <w:basedOn w:val="1"/>
    <w:next w:val="1"/>
    <w:qFormat/>
    <w:uiPriority w:val="0"/>
    <w:pPr>
      <w:spacing w:before="120" w:beforeLines="0" w:beforeAutospacing="0"/>
    </w:pPr>
    <w:rPr>
      <w:rFonts w:ascii="Arial" w:hAnsi="Arial"/>
      <w:sz w:val="24"/>
    </w:rPr>
  </w:style>
  <w:style w:type="character" w:customStyle="1" w:styleId="16">
    <w:name w:val="标题 4 Char"/>
    <w:link w:val="6"/>
    <w:autoRedefine/>
    <w:qFormat/>
    <w:uiPriority w:val="0"/>
    <w:rPr>
      <w:rFonts w:eastAsia="楷体"/>
      <w:b/>
      <w:bCs/>
      <w:kern w:val="2"/>
      <w:sz w:val="28"/>
      <w:szCs w:val="28"/>
      <w:lang w:val="en-US" w:eastAsia="zh-CN" w:bidi="ar-SA"/>
    </w:rPr>
  </w:style>
  <w:style w:type="character" w:customStyle="1" w:styleId="17">
    <w:name w:val="标题 2 Char"/>
    <w:link w:val="4"/>
    <w:uiPriority w:val="0"/>
    <w:rPr>
      <w:rFonts w:ascii="Arial" w:hAnsi="Arial" w:eastAsia="宋体" w:cs="Times New Roman"/>
      <w:b/>
      <w:snapToGrid w:val="0"/>
      <w:color w:val="000000"/>
      <w:kern w:val="0"/>
      <w:sz w:val="28"/>
      <w:szCs w:val="21"/>
    </w:rPr>
  </w:style>
  <w:style w:type="paragraph" w:customStyle="1" w:styleId="1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4</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2024-12-17T08:37:00Z</dcterms:created>
  <dc:creator>Jyk</dc:creator>
  <cp:lastModifiedBy>Jyk</cp:lastModifiedBy>
  <dcterms:modified xsi:type="dcterms:W3CDTF">2024-12-17T08:50:02Z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326816942DF94DC8BE14199A2CCA1B85_11</vt:lpwstr>
  </property>
</Properties>
</file>